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D87C" w14:textId="77777777" w:rsidR="008A251E" w:rsidRDefault="0093095F" w:rsidP="00AF62C7">
      <w:pPr>
        <w:spacing w:before="120" w:after="480" w:line="264" w:lineRule="auto"/>
        <w:jc w:val="center"/>
        <w:rPr>
          <w:rFonts w:ascii="Century Gothic" w:hAnsi="Century Gothic" w:cs="Arial"/>
          <w:caps/>
          <w:color w:val="2B3A57"/>
          <w:sz w:val="48"/>
        </w:rPr>
      </w:pPr>
      <w:r w:rsidRPr="002C0E47">
        <w:rPr>
          <w:rFonts w:ascii="Century Gothic" w:hAnsi="Century Gothic" w:cs="Arial"/>
          <w:caps/>
          <w:color w:val="2B3A57"/>
          <w:sz w:val="48"/>
        </w:rPr>
        <w:t>Project Review Report</w:t>
      </w:r>
    </w:p>
    <w:p w14:paraId="3CAEFD84" w14:textId="77777777" w:rsidR="003C2A64" w:rsidRPr="0054336C" w:rsidRDefault="62418534" w:rsidP="0046559A">
      <w:pPr>
        <w:spacing w:before="120" w:after="120"/>
        <w:jc w:val="both"/>
        <w:rPr>
          <w:rFonts w:ascii="Franklin Gothic Book" w:hAnsi="Franklin Gothic Book"/>
          <w:color w:val="000000" w:themeColor="text1"/>
          <w:spacing w:val="2"/>
          <w:sz w:val="21"/>
          <w:szCs w:val="21"/>
        </w:rPr>
      </w:pPr>
      <w:r w:rsidRPr="0054336C">
        <w:rPr>
          <w:rFonts w:ascii="Franklin Gothic Book" w:hAnsi="Franklin Gothic Book"/>
          <w:color w:val="000000" w:themeColor="text1"/>
          <w:spacing w:val="2"/>
          <w:sz w:val="21"/>
          <w:szCs w:val="21"/>
        </w:rPr>
        <w:t xml:space="preserve">This </w:t>
      </w:r>
      <w:r w:rsidR="006B0587" w:rsidRPr="0054336C">
        <w:rPr>
          <w:rFonts w:ascii="Franklin Gothic Book" w:hAnsi="Franklin Gothic Book"/>
          <w:color w:val="000000" w:themeColor="text1"/>
          <w:spacing w:val="2"/>
          <w:sz w:val="21"/>
          <w:szCs w:val="21"/>
        </w:rPr>
        <w:t xml:space="preserve">project review </w:t>
      </w:r>
      <w:r w:rsidR="004459AA" w:rsidRPr="0054336C">
        <w:rPr>
          <w:rFonts w:ascii="Franklin Gothic Book" w:hAnsi="Franklin Gothic Book"/>
          <w:color w:val="000000" w:themeColor="text1"/>
          <w:spacing w:val="2"/>
          <w:sz w:val="21"/>
          <w:szCs w:val="21"/>
        </w:rPr>
        <w:t>report includes</w:t>
      </w:r>
      <w:r w:rsidR="51BA38F0" w:rsidRPr="0054336C">
        <w:rPr>
          <w:rFonts w:ascii="Franklin Gothic Book" w:hAnsi="Franklin Gothic Book"/>
          <w:color w:val="000000" w:themeColor="text1"/>
          <w:spacing w:val="2"/>
          <w:sz w:val="21"/>
          <w:szCs w:val="21"/>
        </w:rPr>
        <w:t xml:space="preserve"> </w:t>
      </w:r>
      <w:r w:rsidR="3347A5BA" w:rsidRPr="0054336C">
        <w:rPr>
          <w:rFonts w:ascii="Franklin Gothic Book" w:hAnsi="Franklin Gothic Book"/>
          <w:color w:val="000000" w:themeColor="text1"/>
          <w:spacing w:val="2"/>
          <w:sz w:val="21"/>
          <w:szCs w:val="21"/>
        </w:rPr>
        <w:t>findings</w:t>
      </w:r>
      <w:r w:rsidR="3B00861F" w:rsidRPr="0054336C">
        <w:rPr>
          <w:rFonts w:ascii="Franklin Gothic Book" w:hAnsi="Franklin Gothic Book"/>
          <w:color w:val="000000" w:themeColor="text1"/>
          <w:spacing w:val="2"/>
          <w:sz w:val="21"/>
          <w:szCs w:val="21"/>
        </w:rPr>
        <w:t xml:space="preserve"> raised </w:t>
      </w:r>
      <w:r w:rsidR="003632D0" w:rsidRPr="0054336C">
        <w:rPr>
          <w:rFonts w:ascii="Franklin Gothic Book" w:hAnsi="Franklin Gothic Book"/>
          <w:color w:val="000000" w:themeColor="text1"/>
          <w:spacing w:val="2"/>
          <w:sz w:val="21"/>
          <w:szCs w:val="21"/>
        </w:rPr>
        <w:t>during</w:t>
      </w:r>
      <w:r w:rsidR="3B00861F" w:rsidRPr="0054336C">
        <w:rPr>
          <w:rFonts w:ascii="Franklin Gothic Book" w:hAnsi="Franklin Gothic Book"/>
          <w:color w:val="000000" w:themeColor="text1"/>
          <w:spacing w:val="2"/>
          <w:sz w:val="21"/>
          <w:szCs w:val="21"/>
        </w:rPr>
        <w:t xml:space="preserve"> </w:t>
      </w:r>
      <w:proofErr w:type="spellStart"/>
      <w:r w:rsidR="3B00861F" w:rsidRPr="0054336C">
        <w:rPr>
          <w:rFonts w:ascii="Franklin Gothic Book" w:hAnsi="Franklin Gothic Book"/>
          <w:color w:val="000000" w:themeColor="text1"/>
          <w:spacing w:val="2"/>
          <w:sz w:val="21"/>
          <w:szCs w:val="21"/>
        </w:rPr>
        <w:t>Verra</w:t>
      </w:r>
      <w:r w:rsidR="4AD38296" w:rsidRPr="0054336C">
        <w:rPr>
          <w:rFonts w:ascii="Franklin Gothic Book" w:hAnsi="Franklin Gothic Book"/>
          <w:color w:val="000000" w:themeColor="text1"/>
          <w:spacing w:val="2"/>
          <w:sz w:val="21"/>
          <w:szCs w:val="21"/>
        </w:rPr>
        <w:t>’s</w:t>
      </w:r>
      <w:proofErr w:type="spellEnd"/>
      <w:r w:rsidR="4AD38296" w:rsidRPr="0054336C">
        <w:rPr>
          <w:rFonts w:ascii="Franklin Gothic Book" w:hAnsi="Franklin Gothic Book"/>
          <w:color w:val="000000" w:themeColor="text1"/>
          <w:spacing w:val="2"/>
          <w:sz w:val="21"/>
          <w:szCs w:val="21"/>
        </w:rPr>
        <w:t xml:space="preserve"> review of the project </w:t>
      </w:r>
      <w:r w:rsidR="66EEA6D8" w:rsidRPr="0054336C">
        <w:rPr>
          <w:rFonts w:ascii="Franklin Gothic Book" w:hAnsi="Franklin Gothic Book"/>
          <w:color w:val="000000" w:themeColor="text1"/>
          <w:spacing w:val="2"/>
          <w:sz w:val="21"/>
          <w:szCs w:val="21"/>
        </w:rPr>
        <w:t>specified below</w:t>
      </w:r>
      <w:r w:rsidR="3347A5BA" w:rsidRPr="0054336C">
        <w:rPr>
          <w:rFonts w:ascii="Franklin Gothic Book" w:hAnsi="Franklin Gothic Book"/>
          <w:color w:val="000000" w:themeColor="text1"/>
          <w:spacing w:val="2"/>
          <w:sz w:val="21"/>
          <w:szCs w:val="21"/>
        </w:rPr>
        <w:t xml:space="preserve">. The VVB </w:t>
      </w:r>
      <w:r w:rsidR="05EBBA56" w:rsidRPr="0054336C">
        <w:rPr>
          <w:rFonts w:ascii="Franklin Gothic Book" w:hAnsi="Franklin Gothic Book"/>
          <w:color w:val="000000" w:themeColor="text1"/>
          <w:spacing w:val="2"/>
          <w:sz w:val="21"/>
          <w:szCs w:val="21"/>
        </w:rPr>
        <w:t>must</w:t>
      </w:r>
      <w:r w:rsidR="3347A5BA" w:rsidRPr="0054336C">
        <w:rPr>
          <w:rFonts w:ascii="Franklin Gothic Book" w:hAnsi="Franklin Gothic Book"/>
          <w:color w:val="000000" w:themeColor="text1"/>
          <w:spacing w:val="2"/>
          <w:sz w:val="21"/>
          <w:szCs w:val="21"/>
        </w:rPr>
        <w:t xml:space="preserve"> address the findings </w:t>
      </w:r>
      <w:r w:rsidR="0783C3B4" w:rsidRPr="0054336C">
        <w:rPr>
          <w:rFonts w:ascii="Franklin Gothic Book" w:hAnsi="Franklin Gothic Book"/>
          <w:color w:val="000000" w:themeColor="text1"/>
          <w:spacing w:val="2"/>
          <w:sz w:val="21"/>
          <w:szCs w:val="21"/>
        </w:rPr>
        <w:t xml:space="preserve">before the </w:t>
      </w:r>
      <w:r w:rsidR="113DEA44" w:rsidRPr="0054336C">
        <w:rPr>
          <w:rFonts w:ascii="Franklin Gothic Book" w:hAnsi="Franklin Gothic Book"/>
          <w:color w:val="000000" w:themeColor="text1"/>
          <w:spacing w:val="2"/>
          <w:sz w:val="21"/>
          <w:szCs w:val="21"/>
        </w:rPr>
        <w:t>project req</w:t>
      </w:r>
      <w:r w:rsidR="0CEEE9B2" w:rsidRPr="0054336C">
        <w:rPr>
          <w:rFonts w:ascii="Franklin Gothic Book" w:hAnsi="Franklin Gothic Book"/>
          <w:color w:val="000000" w:themeColor="text1"/>
          <w:spacing w:val="2"/>
          <w:sz w:val="21"/>
          <w:szCs w:val="21"/>
        </w:rPr>
        <w:t xml:space="preserve">uest </w:t>
      </w:r>
      <w:r w:rsidR="003632D0" w:rsidRPr="0054336C">
        <w:rPr>
          <w:rFonts w:ascii="Franklin Gothic Book" w:hAnsi="Franklin Gothic Book"/>
          <w:color w:val="000000" w:themeColor="text1"/>
          <w:spacing w:val="2"/>
          <w:sz w:val="21"/>
          <w:szCs w:val="21"/>
        </w:rPr>
        <w:t>can be</w:t>
      </w:r>
      <w:r w:rsidR="004459AA" w:rsidRPr="0054336C">
        <w:rPr>
          <w:rFonts w:ascii="Franklin Gothic Book" w:hAnsi="Franklin Gothic Book"/>
          <w:color w:val="000000" w:themeColor="text1"/>
          <w:spacing w:val="2"/>
          <w:sz w:val="21"/>
          <w:szCs w:val="21"/>
        </w:rPr>
        <w:t xml:space="preserve"> </w:t>
      </w:r>
      <w:r w:rsidR="007221A8">
        <w:rPr>
          <w:rFonts w:ascii="Franklin Gothic Book" w:hAnsi="Franklin Gothic Book"/>
          <w:color w:val="000000" w:themeColor="text1"/>
          <w:spacing w:val="2"/>
          <w:sz w:val="21"/>
          <w:szCs w:val="21"/>
        </w:rPr>
        <w:t xml:space="preserve">considered for </w:t>
      </w:r>
      <w:r w:rsidR="004459AA" w:rsidRPr="0054336C">
        <w:rPr>
          <w:rFonts w:ascii="Franklin Gothic Book" w:hAnsi="Franklin Gothic Book"/>
          <w:color w:val="000000" w:themeColor="text1"/>
          <w:spacing w:val="2"/>
          <w:sz w:val="21"/>
          <w:szCs w:val="21"/>
        </w:rPr>
        <w:t>approv</w:t>
      </w:r>
      <w:r w:rsidR="007221A8">
        <w:rPr>
          <w:rFonts w:ascii="Franklin Gothic Book" w:hAnsi="Franklin Gothic Book"/>
          <w:color w:val="000000" w:themeColor="text1"/>
          <w:spacing w:val="2"/>
          <w:sz w:val="21"/>
          <w:szCs w:val="21"/>
        </w:rPr>
        <w:t>al</w:t>
      </w:r>
      <w:r w:rsidR="004459AA" w:rsidRPr="0054336C">
        <w:rPr>
          <w:rFonts w:ascii="Franklin Gothic Book" w:hAnsi="Franklin Gothic Book"/>
          <w:color w:val="000000" w:themeColor="text1"/>
          <w:spacing w:val="2"/>
          <w:sz w:val="21"/>
          <w:szCs w:val="21"/>
        </w:rPr>
        <w:t xml:space="preserve"> by Verra</w:t>
      </w:r>
      <w:r w:rsidR="0CEEE9B2" w:rsidRPr="0054336C">
        <w:rPr>
          <w:rFonts w:ascii="Franklin Gothic Book" w:hAnsi="Franklin Gothic Book"/>
          <w:color w:val="000000" w:themeColor="text1"/>
          <w:spacing w:val="2"/>
          <w:sz w:val="21"/>
          <w:szCs w:val="21"/>
        </w:rPr>
        <w:t>.</w:t>
      </w:r>
      <w:r w:rsidR="54797939" w:rsidRPr="0054336C">
        <w:rPr>
          <w:rFonts w:ascii="Franklin Gothic Book" w:hAnsi="Franklin Gothic Book"/>
          <w:color w:val="000000" w:themeColor="text1"/>
          <w:spacing w:val="2"/>
          <w:sz w:val="21"/>
          <w:szCs w:val="21"/>
        </w:rPr>
        <w:t xml:space="preserve"> </w:t>
      </w:r>
      <w:r w:rsidR="313F290D" w:rsidRPr="0054336C">
        <w:rPr>
          <w:rFonts w:ascii="Franklin Gothic Book" w:hAnsi="Franklin Gothic Book"/>
          <w:color w:val="000000" w:themeColor="text1"/>
          <w:spacing w:val="2"/>
          <w:sz w:val="21"/>
          <w:szCs w:val="21"/>
        </w:rPr>
        <w:t>Th</w:t>
      </w:r>
      <w:r w:rsidR="360FD868" w:rsidRPr="0054336C">
        <w:rPr>
          <w:rFonts w:ascii="Franklin Gothic Book" w:hAnsi="Franklin Gothic Book"/>
          <w:color w:val="000000" w:themeColor="text1"/>
          <w:spacing w:val="2"/>
          <w:sz w:val="21"/>
          <w:szCs w:val="21"/>
        </w:rPr>
        <w:t xml:space="preserve">e </w:t>
      </w:r>
      <w:r w:rsidR="003632D0" w:rsidRPr="0054336C">
        <w:rPr>
          <w:rFonts w:ascii="Franklin Gothic Book" w:hAnsi="Franklin Gothic Book"/>
          <w:color w:val="000000" w:themeColor="text1"/>
          <w:spacing w:val="2"/>
          <w:sz w:val="21"/>
          <w:szCs w:val="21"/>
        </w:rPr>
        <w:t>project review report</w:t>
      </w:r>
      <w:r w:rsidR="313F290D" w:rsidRPr="0054336C">
        <w:rPr>
          <w:rFonts w:ascii="Franklin Gothic Book" w:hAnsi="Franklin Gothic Book"/>
          <w:color w:val="000000" w:themeColor="text1"/>
          <w:spacing w:val="2"/>
          <w:sz w:val="21"/>
          <w:szCs w:val="21"/>
        </w:rPr>
        <w:t xml:space="preserve"> will be made publicly available</w:t>
      </w:r>
      <w:r w:rsidR="0E4BF203" w:rsidRPr="0054336C">
        <w:rPr>
          <w:rFonts w:ascii="Franklin Gothic Book" w:hAnsi="Franklin Gothic Book"/>
          <w:color w:val="000000" w:themeColor="text1"/>
          <w:spacing w:val="2"/>
          <w:sz w:val="21"/>
          <w:szCs w:val="21"/>
        </w:rPr>
        <w:t xml:space="preserve"> on the Verra Registry</w:t>
      </w:r>
      <w:r w:rsidR="313F290D" w:rsidRPr="0054336C">
        <w:rPr>
          <w:rFonts w:ascii="Franklin Gothic Book" w:hAnsi="Franklin Gothic Book"/>
          <w:color w:val="000000" w:themeColor="text1"/>
          <w:spacing w:val="2"/>
          <w:sz w:val="21"/>
          <w:szCs w:val="21"/>
        </w:rPr>
        <w:t xml:space="preserve">. Confidential information may be provided </w:t>
      </w:r>
      <w:r w:rsidR="004459AA" w:rsidRPr="0054336C">
        <w:rPr>
          <w:rFonts w:ascii="Franklin Gothic Book" w:hAnsi="Franklin Gothic Book"/>
          <w:color w:val="000000" w:themeColor="text1"/>
          <w:spacing w:val="2"/>
          <w:sz w:val="21"/>
          <w:szCs w:val="21"/>
        </w:rPr>
        <w:t>in</w:t>
      </w:r>
      <w:r w:rsidR="313F290D" w:rsidRPr="0054336C">
        <w:rPr>
          <w:rFonts w:ascii="Franklin Gothic Book" w:hAnsi="Franklin Gothic Book"/>
          <w:color w:val="000000" w:themeColor="text1"/>
          <w:spacing w:val="2"/>
          <w:sz w:val="21"/>
          <w:szCs w:val="21"/>
        </w:rPr>
        <w:t xml:space="preserve"> separate attachments.</w:t>
      </w:r>
    </w:p>
    <w:p w14:paraId="20407D28" w14:textId="77777777" w:rsidR="00107FA4" w:rsidRPr="00EB3E4E" w:rsidRDefault="00107FA4" w:rsidP="00F707E9">
      <w:pPr>
        <w:spacing w:before="120" w:after="120"/>
        <w:rPr>
          <w:rFonts w:ascii="Franklin Gothic Book" w:hAnsi="Franklin Gothic Book"/>
          <w:iCs/>
          <w:color w:val="4F5150"/>
          <w:spacing w:val="2"/>
          <w:szCs w:val="20"/>
        </w:rPr>
      </w:pPr>
    </w:p>
    <w:tbl>
      <w:tblPr>
        <w:tblW w:w="5000" w:type="pct"/>
        <w:tblLook w:val="0000" w:firstRow="0" w:lastRow="0" w:firstColumn="0" w:lastColumn="0" w:noHBand="0" w:noVBand="0"/>
      </w:tblPr>
      <w:tblGrid>
        <w:gridCol w:w="2309"/>
        <w:gridCol w:w="10651"/>
      </w:tblGrid>
      <w:tr w:rsidR="00563FC7" w:rsidRPr="008B0FD4" w14:paraId="74EE84A9" w14:textId="77777777" w:rsidTr="385F60E3">
        <w:trPr>
          <w:trHeight w:val="494"/>
        </w:trPr>
        <w:tc>
          <w:tcPr>
            <w:tcW w:w="891" w:type="pct"/>
            <w:tcBorders>
              <w:bottom w:val="single" w:sz="4" w:space="0" w:color="FFFFFF" w:themeColor="background1"/>
            </w:tcBorders>
            <w:shd w:val="clear" w:color="auto" w:fill="2B3A57"/>
            <w:vAlign w:val="center"/>
          </w:tcPr>
          <w:p w14:paraId="650E36F4" w14:textId="77777777" w:rsidR="00563FC7" w:rsidRPr="00F856FC" w:rsidRDefault="00631AF2" w:rsidP="0CB7FDBC">
            <w:pPr>
              <w:pStyle w:val="Header"/>
              <w:spacing w:before="60" w:after="60"/>
              <w:rPr>
                <w:rFonts w:ascii="Franklin Gothic Book" w:hAnsi="Franklin Gothic Book" w:cs="Arial"/>
                <w:b/>
                <w:bCs/>
                <w:color w:val="FFFFFF"/>
                <w:sz w:val="21"/>
                <w:szCs w:val="21"/>
                <w:lang w:val="en-CA"/>
              </w:rPr>
            </w:pPr>
            <w:r>
              <w:rPr>
                <w:rFonts w:ascii="Franklin Gothic Book" w:hAnsi="Franklin Gothic Book" w:cs="Arial"/>
                <w:b/>
                <w:bCs/>
                <w:color w:val="FFFFFF" w:themeColor="background1"/>
                <w:sz w:val="21"/>
                <w:szCs w:val="21"/>
                <w:lang w:val="en-CA"/>
              </w:rPr>
              <w:t>Project ID</w:t>
            </w:r>
          </w:p>
        </w:tc>
        <w:tc>
          <w:tcPr>
            <w:tcW w:w="4109" w:type="pct"/>
            <w:tcBorders>
              <w:bottom w:val="single" w:sz="4" w:space="0" w:color="FFFFFF" w:themeColor="background1"/>
            </w:tcBorders>
            <w:shd w:val="clear" w:color="auto" w:fill="F2F2F2" w:themeFill="background1" w:themeFillShade="F2"/>
            <w:vAlign w:val="center"/>
          </w:tcPr>
          <w:p w14:paraId="6D5F1D28" w14:textId="2F16CFE1" w:rsidR="00563FC7" w:rsidRPr="00631AF2" w:rsidRDefault="00515059" w:rsidP="7016719E">
            <w:pPr>
              <w:pStyle w:val="Header"/>
              <w:spacing w:before="60" w:after="60"/>
              <w:rPr>
                <w:rFonts w:ascii="Franklin Gothic Book" w:hAnsi="Franklin Gothic Book"/>
                <w:color w:val="404040"/>
                <w:sz w:val="21"/>
                <w:szCs w:val="21"/>
                <w:lang w:val="en-US"/>
              </w:rPr>
            </w:pPr>
            <w:r>
              <w:rPr>
                <w:rFonts w:ascii="Franklin Gothic Book" w:hAnsi="Franklin Gothic Book"/>
                <w:color w:val="404040"/>
                <w:sz w:val="21"/>
                <w:szCs w:val="21"/>
                <w:lang w:val="en-US"/>
              </w:rPr>
              <w:t>2</w:t>
            </w:r>
            <w:r w:rsidR="00E07B2C">
              <w:rPr>
                <w:rFonts w:ascii="Franklin Gothic Book" w:hAnsi="Franklin Gothic Book"/>
                <w:color w:val="404040"/>
                <w:sz w:val="21"/>
                <w:szCs w:val="21"/>
                <w:lang w:val="en-US"/>
              </w:rPr>
              <w:t>664</w:t>
            </w:r>
          </w:p>
        </w:tc>
      </w:tr>
      <w:tr w:rsidR="002109A4" w:rsidRPr="008B0FD4" w14:paraId="7E2B9DAF" w14:textId="77777777" w:rsidTr="385F60E3">
        <w:trPr>
          <w:trHeight w:val="494"/>
        </w:trPr>
        <w:tc>
          <w:tcPr>
            <w:tcW w:w="891" w:type="pct"/>
            <w:tcBorders>
              <w:bottom w:val="single" w:sz="4" w:space="0" w:color="FFFFFF" w:themeColor="background1"/>
            </w:tcBorders>
            <w:shd w:val="clear" w:color="auto" w:fill="2B3A57"/>
            <w:vAlign w:val="center"/>
          </w:tcPr>
          <w:p w14:paraId="7D642E6B" w14:textId="77777777" w:rsidR="002109A4" w:rsidRPr="00F856FC" w:rsidRDefault="00631AF2" w:rsidP="2D7E6C48">
            <w:pPr>
              <w:pStyle w:val="Header"/>
              <w:spacing w:before="60" w:after="60"/>
              <w:rPr>
                <w:rFonts w:ascii="Franklin Gothic Book" w:hAnsi="Franklin Gothic Book" w:cs="Arial"/>
                <w:b/>
                <w:bCs/>
                <w:color w:val="FFFFFF"/>
                <w:sz w:val="21"/>
                <w:szCs w:val="21"/>
                <w:lang w:val="en-CA"/>
              </w:rPr>
            </w:pPr>
            <w:r>
              <w:rPr>
                <w:rFonts w:ascii="Franklin Gothic Book" w:hAnsi="Franklin Gothic Book" w:cs="Arial"/>
                <w:b/>
                <w:bCs/>
                <w:color w:val="FFFFFF" w:themeColor="background1"/>
                <w:sz w:val="21"/>
                <w:szCs w:val="21"/>
                <w:lang w:val="en-CA"/>
              </w:rPr>
              <w:t>Project Name</w:t>
            </w:r>
          </w:p>
        </w:tc>
        <w:tc>
          <w:tcPr>
            <w:tcW w:w="4109" w:type="pct"/>
            <w:tcBorders>
              <w:bottom w:val="single" w:sz="4" w:space="0" w:color="FFFFFF" w:themeColor="background1"/>
            </w:tcBorders>
            <w:shd w:val="clear" w:color="auto" w:fill="F2F2F2" w:themeFill="background1" w:themeFillShade="F2"/>
            <w:vAlign w:val="center"/>
          </w:tcPr>
          <w:p w14:paraId="0755B5C9" w14:textId="0CCE9EAB" w:rsidR="00EA694B" w:rsidRPr="00631AF2" w:rsidRDefault="00E07B2C" w:rsidP="00F2177B">
            <w:pPr>
              <w:spacing w:after="0"/>
              <w:rPr>
                <w:rFonts w:ascii="Franklin Gothic Book" w:hAnsi="Franklin Gothic Book"/>
                <w:bCs/>
                <w:iCs/>
                <w:color w:val="404040"/>
                <w:sz w:val="21"/>
                <w:szCs w:val="21"/>
                <w:lang w:val="en-US"/>
              </w:rPr>
            </w:pPr>
            <w:r w:rsidRPr="00E07B2C">
              <w:rPr>
                <w:rFonts w:ascii="Franklin Gothic Book" w:hAnsi="Franklin Gothic Book"/>
                <w:bCs/>
                <w:iCs/>
                <w:color w:val="404040"/>
                <w:sz w:val="21"/>
                <w:szCs w:val="21"/>
                <w:lang w:val="en-US"/>
              </w:rPr>
              <w:t xml:space="preserve">Installation of </w:t>
            </w:r>
            <w:proofErr w:type="gramStart"/>
            <w:r w:rsidRPr="00E07B2C">
              <w:rPr>
                <w:rFonts w:ascii="Franklin Gothic Book" w:hAnsi="Franklin Gothic Book"/>
                <w:bCs/>
                <w:iCs/>
                <w:color w:val="404040"/>
                <w:sz w:val="21"/>
                <w:szCs w:val="21"/>
                <w:lang w:val="en-US"/>
              </w:rPr>
              <w:t>High</w:t>
            </w:r>
            <w:proofErr w:type="gramEnd"/>
            <w:r w:rsidRPr="00E07B2C">
              <w:rPr>
                <w:rFonts w:ascii="Franklin Gothic Book" w:hAnsi="Franklin Gothic Book"/>
                <w:bCs/>
                <w:iCs/>
                <w:color w:val="404040"/>
                <w:sz w:val="21"/>
                <w:szCs w:val="21"/>
                <w:lang w:val="en-US"/>
              </w:rPr>
              <w:t xml:space="preserve"> Efficient Cook Stoves by EKI Energy Services Limited</w:t>
            </w:r>
          </w:p>
        </w:tc>
      </w:tr>
      <w:tr w:rsidR="00631AF2" w:rsidRPr="008B0FD4" w14:paraId="1E7FB067" w14:textId="77777777" w:rsidTr="385F60E3">
        <w:trPr>
          <w:trHeight w:val="494"/>
        </w:trPr>
        <w:tc>
          <w:tcPr>
            <w:tcW w:w="891" w:type="pct"/>
            <w:tcBorders>
              <w:top w:val="single" w:sz="4" w:space="0" w:color="FFFFFF" w:themeColor="background1"/>
              <w:bottom w:val="single" w:sz="4" w:space="0" w:color="FFFFFF" w:themeColor="background1"/>
            </w:tcBorders>
            <w:shd w:val="clear" w:color="auto" w:fill="2B3A57"/>
            <w:vAlign w:val="center"/>
          </w:tcPr>
          <w:p w14:paraId="6A4D2F38"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Pr>
                <w:rFonts w:ascii="Franklin Gothic Book" w:hAnsi="Franklin Gothic Book" w:cs="Arial"/>
                <w:b/>
                <w:color w:val="FFFFFF"/>
                <w:sz w:val="21"/>
                <w:szCs w:val="21"/>
                <w:lang w:val="en-CA"/>
              </w:rPr>
              <w:t>Review Type</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E195FDF" w14:textId="77777777" w:rsidR="00631AF2" w:rsidRPr="00631AF2" w:rsidRDefault="00631AF2" w:rsidP="00631AF2">
            <w:pPr>
              <w:pStyle w:val="Header"/>
              <w:spacing w:before="60" w:after="60"/>
              <w:rPr>
                <w:rFonts w:ascii="Franklin Gothic Book" w:hAnsi="Franklin Gothic Book"/>
                <w:bCs/>
                <w:iCs/>
                <w:color w:val="404040"/>
                <w:sz w:val="21"/>
                <w:szCs w:val="21"/>
                <w:lang w:val="en-US"/>
              </w:rPr>
            </w:pPr>
            <w:r w:rsidRPr="00927E6A">
              <w:rPr>
                <w:rFonts w:ascii="Franklin Gothic Book" w:hAnsi="Franklin Gothic Book"/>
                <w:bCs/>
                <w:iCs/>
                <w:color w:val="404040"/>
                <w:sz w:val="21"/>
                <w:szCs w:val="21"/>
                <w:lang w:val="en-US"/>
              </w:rPr>
              <w:t>Verification Approval</w:t>
            </w:r>
          </w:p>
        </w:tc>
      </w:tr>
      <w:tr w:rsidR="00631AF2" w:rsidRPr="008B0FD4" w14:paraId="2B2E6365" w14:textId="77777777" w:rsidTr="385F60E3">
        <w:trPr>
          <w:trHeight w:val="494"/>
        </w:trPr>
        <w:tc>
          <w:tcPr>
            <w:tcW w:w="891" w:type="pct"/>
            <w:tcBorders>
              <w:top w:val="single" w:sz="4" w:space="0" w:color="FFFFFF" w:themeColor="background1"/>
              <w:bottom w:val="single" w:sz="4" w:space="0" w:color="FFFFFF" w:themeColor="background1"/>
            </w:tcBorders>
            <w:shd w:val="clear" w:color="auto" w:fill="2B3A57"/>
            <w:vAlign w:val="center"/>
          </w:tcPr>
          <w:p w14:paraId="239F1059"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Program(s)</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842F143" w14:textId="77777777" w:rsidR="00631AF2" w:rsidRPr="00631AF2" w:rsidRDefault="00785995" w:rsidP="00631AF2">
            <w:pPr>
              <w:pStyle w:val="Header"/>
              <w:spacing w:before="60" w:after="60"/>
              <w:rPr>
                <w:rFonts w:ascii="Franklin Gothic Book" w:hAnsi="Franklin Gothic Book"/>
                <w:bCs/>
                <w:iCs/>
                <w:color w:val="404040"/>
                <w:sz w:val="21"/>
                <w:szCs w:val="21"/>
                <w:lang w:val="en-US"/>
              </w:rPr>
            </w:pPr>
            <w:r w:rsidRPr="00927E6A">
              <w:rPr>
                <w:rFonts w:ascii="Franklin Gothic Book" w:hAnsi="Franklin Gothic Book"/>
                <w:bCs/>
                <w:iCs/>
                <w:color w:val="404040"/>
                <w:sz w:val="21"/>
                <w:szCs w:val="21"/>
                <w:lang w:val="en-US"/>
              </w:rPr>
              <w:t>VCS Program</w:t>
            </w:r>
          </w:p>
        </w:tc>
      </w:tr>
      <w:tr w:rsidR="00631AF2" w:rsidRPr="008B0FD4" w14:paraId="0891BC31" w14:textId="77777777" w:rsidTr="385F60E3">
        <w:trPr>
          <w:trHeight w:val="494"/>
        </w:trPr>
        <w:tc>
          <w:tcPr>
            <w:tcW w:w="891" w:type="pct"/>
            <w:tcBorders>
              <w:top w:val="single" w:sz="4" w:space="0" w:color="FFFFFF" w:themeColor="background1"/>
              <w:bottom w:val="single" w:sz="4" w:space="0" w:color="FFFFFF" w:themeColor="background1"/>
            </w:tcBorders>
            <w:shd w:val="clear" w:color="auto" w:fill="2B3A57"/>
            <w:vAlign w:val="center"/>
          </w:tcPr>
          <w:p w14:paraId="2DA7DB2E"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Verification Period</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B90441D" w14:textId="2EEFC7DB" w:rsidR="00631AF2" w:rsidRPr="000D643D" w:rsidRDefault="00E07B2C" w:rsidP="00631AF2">
            <w:pPr>
              <w:pStyle w:val="Header"/>
              <w:spacing w:before="60" w:after="60"/>
              <w:rPr>
                <w:rFonts w:ascii="Franklin Gothic Book" w:hAnsi="Franklin Gothic Book"/>
                <w:bCs/>
                <w:iCs/>
                <w:color w:val="404040"/>
                <w:sz w:val="21"/>
                <w:szCs w:val="21"/>
                <w:lang w:val="en-US"/>
              </w:rPr>
            </w:pPr>
            <w:r>
              <w:rPr>
                <w:rFonts w:ascii="Franklin Gothic Book" w:hAnsi="Franklin Gothic Book"/>
                <w:bCs/>
                <w:iCs/>
                <w:color w:val="404040"/>
                <w:sz w:val="21"/>
                <w:szCs w:val="21"/>
                <w:lang w:val="en-US"/>
              </w:rPr>
              <w:t>1</w:t>
            </w:r>
            <w:r w:rsidR="00284EA0">
              <w:rPr>
                <w:rFonts w:ascii="Franklin Gothic Book" w:hAnsi="Franklin Gothic Book"/>
                <w:bCs/>
                <w:iCs/>
                <w:color w:val="404040"/>
                <w:sz w:val="21"/>
                <w:szCs w:val="21"/>
                <w:lang w:val="en-US"/>
              </w:rPr>
              <w:t xml:space="preserve"> J</w:t>
            </w:r>
            <w:r w:rsidR="00515059">
              <w:rPr>
                <w:rFonts w:ascii="Franklin Gothic Book" w:hAnsi="Franklin Gothic Book"/>
                <w:bCs/>
                <w:iCs/>
                <w:color w:val="404040"/>
                <w:sz w:val="21"/>
                <w:szCs w:val="21"/>
                <w:lang w:val="en-US"/>
              </w:rPr>
              <w:t>anuary</w:t>
            </w:r>
            <w:r w:rsidR="000D643D">
              <w:rPr>
                <w:rFonts w:ascii="Franklin Gothic Book" w:hAnsi="Franklin Gothic Book"/>
                <w:bCs/>
                <w:iCs/>
                <w:color w:val="404040"/>
                <w:sz w:val="21"/>
                <w:szCs w:val="21"/>
                <w:lang w:val="en-US"/>
              </w:rPr>
              <w:t xml:space="preserve"> </w:t>
            </w:r>
            <w:r w:rsidR="000D643D" w:rsidRPr="000D643D">
              <w:rPr>
                <w:rFonts w:ascii="Franklin Gothic Book" w:hAnsi="Franklin Gothic Book"/>
                <w:bCs/>
                <w:iCs/>
                <w:color w:val="404040"/>
                <w:sz w:val="21"/>
                <w:szCs w:val="21"/>
                <w:lang w:val="en-US"/>
              </w:rPr>
              <w:t>20</w:t>
            </w:r>
            <w:r w:rsidR="00284EA0">
              <w:rPr>
                <w:rFonts w:ascii="Franklin Gothic Book" w:hAnsi="Franklin Gothic Book"/>
                <w:bCs/>
                <w:iCs/>
                <w:color w:val="404040"/>
                <w:sz w:val="21"/>
                <w:szCs w:val="21"/>
                <w:lang w:val="en-US"/>
              </w:rPr>
              <w:t>2</w:t>
            </w:r>
            <w:r w:rsidR="00515059">
              <w:rPr>
                <w:rFonts w:ascii="Franklin Gothic Book" w:hAnsi="Franklin Gothic Book"/>
                <w:bCs/>
                <w:iCs/>
                <w:color w:val="404040"/>
                <w:sz w:val="21"/>
                <w:szCs w:val="21"/>
                <w:lang w:val="en-US"/>
              </w:rPr>
              <w:t>2</w:t>
            </w:r>
            <w:r w:rsidR="000D643D" w:rsidRPr="000D643D">
              <w:rPr>
                <w:rFonts w:ascii="Franklin Gothic Book" w:hAnsi="Franklin Gothic Book"/>
                <w:bCs/>
                <w:iCs/>
                <w:color w:val="404040"/>
                <w:sz w:val="21"/>
                <w:szCs w:val="21"/>
                <w:lang w:val="en-US"/>
              </w:rPr>
              <w:t xml:space="preserve"> to </w:t>
            </w:r>
            <w:r w:rsidR="00284EA0">
              <w:rPr>
                <w:rFonts w:ascii="Franklin Gothic Book" w:hAnsi="Franklin Gothic Book"/>
                <w:bCs/>
                <w:iCs/>
                <w:color w:val="404040"/>
                <w:sz w:val="21"/>
                <w:szCs w:val="21"/>
                <w:lang w:val="en-US"/>
              </w:rPr>
              <w:t>3</w:t>
            </w:r>
            <w:r>
              <w:rPr>
                <w:rFonts w:ascii="Franklin Gothic Book" w:hAnsi="Franklin Gothic Book"/>
                <w:bCs/>
                <w:iCs/>
                <w:color w:val="404040"/>
                <w:sz w:val="21"/>
                <w:szCs w:val="21"/>
                <w:lang w:val="en-US"/>
              </w:rPr>
              <w:t>1</w:t>
            </w:r>
            <w:r w:rsidR="00284EA0">
              <w:rPr>
                <w:rFonts w:ascii="Franklin Gothic Book" w:hAnsi="Franklin Gothic Book"/>
                <w:bCs/>
                <w:iCs/>
                <w:color w:val="404040"/>
                <w:sz w:val="21"/>
                <w:szCs w:val="21"/>
                <w:lang w:val="en-US"/>
              </w:rPr>
              <w:t xml:space="preserve"> </w:t>
            </w:r>
            <w:r>
              <w:rPr>
                <w:rFonts w:ascii="Franklin Gothic Book" w:hAnsi="Franklin Gothic Book"/>
                <w:bCs/>
                <w:iCs/>
                <w:color w:val="404040"/>
                <w:sz w:val="21"/>
                <w:szCs w:val="21"/>
                <w:lang w:val="en-US"/>
              </w:rPr>
              <w:t>December</w:t>
            </w:r>
            <w:r w:rsidR="00284EA0">
              <w:rPr>
                <w:rFonts w:ascii="Franklin Gothic Book" w:hAnsi="Franklin Gothic Book"/>
                <w:bCs/>
                <w:iCs/>
                <w:color w:val="404040"/>
                <w:sz w:val="21"/>
                <w:szCs w:val="21"/>
                <w:lang w:val="en-US"/>
              </w:rPr>
              <w:t xml:space="preserve"> 2022</w:t>
            </w:r>
          </w:p>
        </w:tc>
      </w:tr>
      <w:tr w:rsidR="00631AF2" w:rsidRPr="001325E5" w14:paraId="3B685E54" w14:textId="77777777" w:rsidTr="385F60E3">
        <w:trPr>
          <w:trHeight w:val="445"/>
        </w:trPr>
        <w:tc>
          <w:tcPr>
            <w:tcW w:w="891" w:type="pct"/>
            <w:tcBorders>
              <w:top w:val="single" w:sz="4" w:space="0" w:color="FFFFFF" w:themeColor="background1"/>
              <w:bottom w:val="single" w:sz="4" w:space="0" w:color="FFFFFF" w:themeColor="background1"/>
            </w:tcBorders>
            <w:shd w:val="clear" w:color="auto" w:fill="2B3A57"/>
            <w:vAlign w:val="center"/>
          </w:tcPr>
          <w:p w14:paraId="59ED6B5B"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Project Proponent</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D4D5952" w14:textId="7B27F203" w:rsidR="00631AF2" w:rsidRPr="00515059" w:rsidRDefault="00E07B2C" w:rsidP="00515059">
            <w:pPr>
              <w:pStyle w:val="Header"/>
              <w:spacing w:before="60" w:after="60"/>
              <w:rPr>
                <w:rFonts w:ascii="Franklin Gothic Book" w:hAnsi="Franklin Gothic Book"/>
                <w:bCs/>
                <w:iCs/>
                <w:color w:val="404040"/>
                <w:sz w:val="21"/>
                <w:szCs w:val="21"/>
                <w:lang w:val="en-US"/>
              </w:rPr>
            </w:pPr>
            <w:r>
              <w:rPr>
                <w:rFonts w:ascii="Franklin Gothic Book" w:hAnsi="Franklin Gothic Book"/>
                <w:bCs/>
                <w:iCs/>
                <w:color w:val="404040"/>
                <w:sz w:val="21"/>
                <w:szCs w:val="21"/>
                <w:lang w:val="en-US"/>
              </w:rPr>
              <w:t>EKI Energy Services Limited</w:t>
            </w:r>
          </w:p>
        </w:tc>
      </w:tr>
      <w:tr w:rsidR="00631AF2" w:rsidRPr="008B0FD4" w14:paraId="10866794" w14:textId="77777777" w:rsidTr="385F60E3">
        <w:trPr>
          <w:trHeight w:val="461"/>
        </w:trPr>
        <w:tc>
          <w:tcPr>
            <w:tcW w:w="891" w:type="pct"/>
            <w:tcBorders>
              <w:top w:val="single" w:sz="4" w:space="0" w:color="FFFFFF" w:themeColor="background1"/>
              <w:bottom w:val="single" w:sz="4" w:space="0" w:color="FFFFFF" w:themeColor="background1"/>
            </w:tcBorders>
            <w:shd w:val="clear" w:color="auto" w:fill="2B3A57"/>
            <w:vAlign w:val="center"/>
          </w:tcPr>
          <w:p w14:paraId="2DF7978E"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 xml:space="preserve">Methodology </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E7DF0AA" w14:textId="560484F0" w:rsidR="00631AF2" w:rsidRPr="00631AF2" w:rsidRDefault="00515059" w:rsidP="00515059">
            <w:pPr>
              <w:pStyle w:val="Header"/>
              <w:spacing w:before="60" w:after="60"/>
              <w:rPr>
                <w:rFonts w:ascii="Franklin Gothic Book" w:hAnsi="Franklin Gothic Book"/>
                <w:bCs/>
                <w:iCs/>
                <w:color w:val="404040"/>
                <w:sz w:val="21"/>
                <w:szCs w:val="21"/>
                <w:lang w:val="en-US"/>
              </w:rPr>
            </w:pPr>
            <w:r w:rsidRPr="00515059">
              <w:rPr>
                <w:rFonts w:ascii="Franklin Gothic Book" w:hAnsi="Franklin Gothic Book"/>
                <w:bCs/>
                <w:iCs/>
                <w:color w:val="404040"/>
                <w:sz w:val="21"/>
                <w:szCs w:val="21"/>
                <w:lang w:val="en-US"/>
              </w:rPr>
              <w:t>VMR0006: Methodology for installation of</w:t>
            </w:r>
            <w:r>
              <w:rPr>
                <w:rFonts w:ascii="Franklin Gothic Book" w:hAnsi="Franklin Gothic Book"/>
                <w:bCs/>
                <w:iCs/>
                <w:color w:val="404040"/>
                <w:sz w:val="21"/>
                <w:szCs w:val="21"/>
                <w:lang w:val="en-US"/>
              </w:rPr>
              <w:t xml:space="preserve"> </w:t>
            </w:r>
            <w:r w:rsidRPr="00515059">
              <w:rPr>
                <w:rFonts w:ascii="Franklin Gothic Book" w:hAnsi="Franklin Gothic Book"/>
                <w:bCs/>
                <w:iCs/>
                <w:color w:val="404040"/>
                <w:sz w:val="21"/>
                <w:szCs w:val="21"/>
                <w:lang w:val="en-US"/>
              </w:rPr>
              <w:t xml:space="preserve">High efficiency firewood cookstoves </w:t>
            </w:r>
            <w:r>
              <w:rPr>
                <w:rFonts w:ascii="Franklin Gothic Book" w:hAnsi="Franklin Gothic Book"/>
                <w:bCs/>
                <w:iCs/>
                <w:color w:val="404040"/>
                <w:sz w:val="21"/>
                <w:szCs w:val="21"/>
                <w:lang w:val="en-US"/>
              </w:rPr>
              <w:t>(</w:t>
            </w:r>
            <w:r w:rsidRPr="00515059">
              <w:rPr>
                <w:rFonts w:ascii="Franklin Gothic Book" w:hAnsi="Franklin Gothic Book"/>
                <w:bCs/>
                <w:iCs/>
                <w:color w:val="404040"/>
                <w:sz w:val="21"/>
                <w:szCs w:val="21"/>
                <w:lang w:val="en-US"/>
              </w:rPr>
              <w:t>version 1. 1</w:t>
            </w:r>
            <w:r>
              <w:rPr>
                <w:rFonts w:ascii="Franklin Gothic Book" w:hAnsi="Franklin Gothic Book"/>
                <w:bCs/>
                <w:iCs/>
                <w:color w:val="404040"/>
                <w:sz w:val="21"/>
                <w:szCs w:val="21"/>
                <w:lang w:val="en-US"/>
              </w:rPr>
              <w:t>)</w:t>
            </w:r>
          </w:p>
        </w:tc>
      </w:tr>
      <w:tr w:rsidR="00631AF2" w:rsidRPr="00F609CF" w14:paraId="113B29C2" w14:textId="77777777" w:rsidTr="385F60E3">
        <w:trPr>
          <w:trHeight w:val="381"/>
        </w:trPr>
        <w:tc>
          <w:tcPr>
            <w:tcW w:w="891" w:type="pct"/>
            <w:tcBorders>
              <w:top w:val="single" w:sz="4" w:space="0" w:color="FFFFFF" w:themeColor="background1"/>
              <w:bottom w:val="single" w:sz="4" w:space="0" w:color="FFFFFF" w:themeColor="background1"/>
            </w:tcBorders>
            <w:shd w:val="clear" w:color="auto" w:fill="2B3A57"/>
            <w:vAlign w:val="center"/>
          </w:tcPr>
          <w:p w14:paraId="0F4046A0"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VVB</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FE221E5" w14:textId="03EA38BB" w:rsidR="00631AF2" w:rsidRPr="00F609CF" w:rsidRDefault="00E07B2C" w:rsidP="00E07B2C">
            <w:pPr>
              <w:pStyle w:val="Header"/>
              <w:spacing w:before="60" w:after="60"/>
              <w:rPr>
                <w:rFonts w:ascii="Franklin Gothic Book" w:hAnsi="Franklin Gothic Book"/>
                <w:bCs/>
                <w:iCs/>
                <w:color w:val="404040"/>
                <w:sz w:val="21"/>
                <w:szCs w:val="21"/>
                <w:lang w:val="fr-FR"/>
              </w:rPr>
            </w:pPr>
            <w:r w:rsidRPr="00F609CF">
              <w:rPr>
                <w:rFonts w:ascii="Franklin Gothic Book" w:hAnsi="Franklin Gothic Book"/>
                <w:bCs/>
                <w:iCs/>
                <w:color w:val="404040"/>
                <w:sz w:val="21"/>
                <w:szCs w:val="21"/>
                <w:lang w:val="fr-FR"/>
              </w:rPr>
              <w:t xml:space="preserve">LGAI </w:t>
            </w:r>
            <w:proofErr w:type="spellStart"/>
            <w:r w:rsidRPr="00F609CF">
              <w:rPr>
                <w:rFonts w:ascii="Franklin Gothic Book" w:hAnsi="Franklin Gothic Book"/>
                <w:bCs/>
                <w:iCs/>
                <w:color w:val="404040"/>
                <w:sz w:val="21"/>
                <w:szCs w:val="21"/>
                <w:lang w:val="fr-FR"/>
              </w:rPr>
              <w:t>Technological</w:t>
            </w:r>
            <w:proofErr w:type="spellEnd"/>
            <w:r w:rsidRPr="00F609CF">
              <w:rPr>
                <w:rFonts w:ascii="Franklin Gothic Book" w:hAnsi="Franklin Gothic Book"/>
                <w:bCs/>
                <w:iCs/>
                <w:color w:val="404040"/>
                <w:sz w:val="21"/>
                <w:szCs w:val="21"/>
                <w:lang w:val="fr-FR"/>
              </w:rPr>
              <w:t xml:space="preserve"> Center, S.A.</w:t>
            </w:r>
          </w:p>
        </w:tc>
      </w:tr>
      <w:tr w:rsidR="00631AF2" w:rsidRPr="008B0FD4" w14:paraId="0E0E786C" w14:textId="77777777" w:rsidTr="385F60E3">
        <w:trPr>
          <w:trHeight w:val="381"/>
        </w:trPr>
        <w:tc>
          <w:tcPr>
            <w:tcW w:w="891" w:type="pct"/>
            <w:tcBorders>
              <w:top w:val="single" w:sz="4" w:space="0" w:color="FFFFFF" w:themeColor="background1"/>
              <w:bottom w:val="single" w:sz="4" w:space="0" w:color="FFFFFF" w:themeColor="background1"/>
            </w:tcBorders>
            <w:shd w:val="clear" w:color="auto" w:fill="2B3A57"/>
            <w:vAlign w:val="center"/>
          </w:tcPr>
          <w:p w14:paraId="25BDA99B"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Assessment Criteria</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82066A3" w14:textId="50A3E387" w:rsidR="00631AF2" w:rsidRPr="00631AF2" w:rsidRDefault="00927E6A" w:rsidP="07B5200B">
            <w:pPr>
              <w:pStyle w:val="Header"/>
              <w:spacing w:before="60" w:after="60"/>
            </w:pPr>
            <w:r w:rsidRPr="00927E6A">
              <w:rPr>
                <w:rFonts w:ascii="Franklin Gothic Book" w:hAnsi="Franklin Gothic Book"/>
                <w:bCs/>
                <w:iCs/>
                <w:color w:val="404040"/>
                <w:sz w:val="21"/>
                <w:szCs w:val="21"/>
                <w:lang w:val="en-US"/>
              </w:rPr>
              <w:t>VCS Standard</w:t>
            </w:r>
            <w:r>
              <w:rPr>
                <w:rFonts w:ascii="Franklin Gothic Book" w:hAnsi="Franklin Gothic Book"/>
                <w:bCs/>
                <w:iCs/>
                <w:color w:val="404040"/>
                <w:sz w:val="21"/>
                <w:szCs w:val="21"/>
                <w:lang w:val="en-US"/>
              </w:rPr>
              <w:t>,</w:t>
            </w:r>
            <w:r w:rsidRPr="00927E6A">
              <w:rPr>
                <w:rFonts w:ascii="Franklin Gothic Book" w:hAnsi="Franklin Gothic Book"/>
                <w:bCs/>
                <w:iCs/>
                <w:color w:val="404040"/>
                <w:sz w:val="21"/>
                <w:szCs w:val="21"/>
                <w:lang w:val="en-US"/>
              </w:rPr>
              <w:t xml:space="preserve"> version 4.</w:t>
            </w:r>
            <w:r w:rsidR="00886737">
              <w:rPr>
                <w:rFonts w:ascii="Franklin Gothic Book" w:hAnsi="Franklin Gothic Book"/>
                <w:bCs/>
                <w:iCs/>
                <w:color w:val="404040"/>
                <w:sz w:val="21"/>
                <w:szCs w:val="21"/>
                <w:lang w:val="en-US"/>
              </w:rPr>
              <w:t>4</w:t>
            </w:r>
          </w:p>
        </w:tc>
      </w:tr>
      <w:tr w:rsidR="00631AF2" w:rsidRPr="008B0FD4" w14:paraId="146C1E79" w14:textId="77777777" w:rsidTr="385F60E3">
        <w:trPr>
          <w:trHeight w:val="381"/>
        </w:trPr>
        <w:tc>
          <w:tcPr>
            <w:tcW w:w="891" w:type="pct"/>
            <w:tcBorders>
              <w:top w:val="single" w:sz="4" w:space="0" w:color="FFFFFF" w:themeColor="background1"/>
              <w:bottom w:val="single" w:sz="4" w:space="0" w:color="FFFFFF" w:themeColor="background1"/>
            </w:tcBorders>
            <w:shd w:val="clear" w:color="auto" w:fill="2B3A57"/>
            <w:vAlign w:val="center"/>
          </w:tcPr>
          <w:p w14:paraId="5C2E8ECA"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Date of First Issue</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128C722" w14:textId="167C0639" w:rsidR="00631AF2" w:rsidRPr="00631AF2" w:rsidRDefault="00F14ACE" w:rsidP="385F60E3">
            <w:pPr>
              <w:pStyle w:val="Header"/>
              <w:spacing w:before="60" w:after="60"/>
              <w:rPr>
                <w:rFonts w:ascii="Franklin Gothic Book" w:hAnsi="Franklin Gothic Book"/>
                <w:color w:val="404040"/>
                <w:sz w:val="21"/>
                <w:szCs w:val="21"/>
                <w:lang w:val="en-US"/>
              </w:rPr>
            </w:pPr>
            <w:r>
              <w:rPr>
                <w:rFonts w:ascii="Franklin Gothic Book" w:hAnsi="Franklin Gothic Book"/>
                <w:color w:val="404040" w:themeColor="text1" w:themeTint="BF"/>
                <w:sz w:val="21"/>
                <w:szCs w:val="21"/>
                <w:lang w:val="en-US"/>
              </w:rPr>
              <w:t>3</w:t>
            </w:r>
            <w:r w:rsidR="00E416A2">
              <w:rPr>
                <w:rFonts w:ascii="Franklin Gothic Book" w:hAnsi="Franklin Gothic Book"/>
                <w:color w:val="404040" w:themeColor="text1" w:themeTint="BF"/>
                <w:sz w:val="21"/>
                <w:szCs w:val="21"/>
                <w:lang w:val="en-US"/>
              </w:rPr>
              <w:t>1</w:t>
            </w:r>
            <w:r w:rsidR="00631AF2" w:rsidRPr="00512867">
              <w:rPr>
                <w:rFonts w:ascii="Franklin Gothic Book" w:hAnsi="Franklin Gothic Book"/>
                <w:color w:val="404040" w:themeColor="text1" w:themeTint="BF"/>
                <w:sz w:val="21"/>
                <w:szCs w:val="21"/>
                <w:lang w:val="en-US"/>
              </w:rPr>
              <w:t xml:space="preserve"> </w:t>
            </w:r>
            <w:r w:rsidR="00515059">
              <w:rPr>
                <w:rFonts w:ascii="Franklin Gothic Book" w:hAnsi="Franklin Gothic Book"/>
                <w:color w:val="404040" w:themeColor="text1" w:themeTint="BF"/>
                <w:sz w:val="21"/>
                <w:szCs w:val="21"/>
                <w:lang w:val="en-US"/>
              </w:rPr>
              <w:t>March</w:t>
            </w:r>
            <w:r w:rsidR="00631AF2" w:rsidRPr="00512867">
              <w:rPr>
                <w:rFonts w:ascii="Franklin Gothic Book" w:hAnsi="Franklin Gothic Book"/>
                <w:color w:val="404040" w:themeColor="text1" w:themeTint="BF"/>
                <w:sz w:val="21"/>
                <w:szCs w:val="21"/>
                <w:lang w:val="en-US"/>
              </w:rPr>
              <w:t xml:space="preserve"> </w:t>
            </w:r>
            <w:r w:rsidR="7C1A018B" w:rsidRPr="00512867">
              <w:rPr>
                <w:rFonts w:ascii="Franklin Gothic Book" w:hAnsi="Franklin Gothic Book"/>
                <w:color w:val="404040" w:themeColor="text1" w:themeTint="BF"/>
                <w:sz w:val="21"/>
                <w:szCs w:val="21"/>
                <w:lang w:val="en-US"/>
              </w:rPr>
              <w:t>202</w:t>
            </w:r>
            <w:r w:rsidR="00512867">
              <w:rPr>
                <w:rFonts w:ascii="Franklin Gothic Book" w:hAnsi="Franklin Gothic Book"/>
                <w:color w:val="404040" w:themeColor="text1" w:themeTint="BF"/>
                <w:sz w:val="21"/>
                <w:szCs w:val="21"/>
                <w:lang w:val="en-US"/>
              </w:rPr>
              <w:t>3</w:t>
            </w:r>
          </w:p>
        </w:tc>
      </w:tr>
      <w:tr w:rsidR="00631AF2" w:rsidRPr="008B0FD4" w14:paraId="40FC7E92" w14:textId="77777777" w:rsidTr="385F60E3">
        <w:trPr>
          <w:trHeight w:val="381"/>
        </w:trPr>
        <w:tc>
          <w:tcPr>
            <w:tcW w:w="891" w:type="pct"/>
            <w:tcBorders>
              <w:top w:val="single" w:sz="4" w:space="0" w:color="FFFFFF" w:themeColor="background1"/>
              <w:bottom w:val="single" w:sz="4" w:space="0" w:color="FFFFFF" w:themeColor="background1"/>
            </w:tcBorders>
            <w:shd w:val="clear" w:color="auto" w:fill="2B3A57"/>
            <w:vAlign w:val="center"/>
          </w:tcPr>
          <w:p w14:paraId="12D9C780" w14:textId="77777777" w:rsidR="00631AF2" w:rsidRPr="00F856FC" w:rsidRDefault="00631AF2" w:rsidP="00631AF2">
            <w:pPr>
              <w:pStyle w:val="Header"/>
              <w:spacing w:before="60" w:after="60"/>
              <w:rPr>
                <w:rFonts w:ascii="Franklin Gothic Book" w:hAnsi="Franklin Gothic Book" w:cs="Arial"/>
                <w:b/>
                <w:bCs/>
                <w:color w:val="FFFFFF"/>
                <w:sz w:val="21"/>
                <w:szCs w:val="21"/>
                <w:lang w:val="en-CA"/>
              </w:rPr>
            </w:pPr>
            <w:r w:rsidRPr="147F4CFB">
              <w:rPr>
                <w:rFonts w:ascii="Franklin Gothic Book" w:hAnsi="Franklin Gothic Book" w:cs="Arial"/>
                <w:b/>
                <w:bCs/>
                <w:color w:val="FFFFFF" w:themeColor="background1"/>
                <w:sz w:val="21"/>
                <w:szCs w:val="21"/>
                <w:lang w:val="en-CA"/>
              </w:rPr>
              <w:t>Review Conclusion</w:t>
            </w:r>
          </w:p>
        </w:tc>
        <w:tc>
          <w:tcPr>
            <w:tcW w:w="41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7C739AD" w14:textId="60FFD560" w:rsidR="00631AF2" w:rsidRPr="00512867" w:rsidRDefault="00CF1597" w:rsidP="00631AF2">
            <w:pPr>
              <w:pStyle w:val="Header"/>
              <w:spacing w:before="60" w:after="60"/>
              <w:rPr>
                <w:rFonts w:ascii="Franklin Gothic Book" w:hAnsi="Franklin Gothic Book"/>
                <w:color w:val="404040"/>
                <w:sz w:val="21"/>
                <w:szCs w:val="21"/>
                <w:lang w:val="en-US"/>
              </w:rPr>
            </w:pPr>
            <w:r>
              <w:rPr>
                <w:rFonts w:ascii="Franklin Gothic Book" w:hAnsi="Franklin Gothic Book"/>
                <w:color w:val="404040" w:themeColor="text1" w:themeTint="BF"/>
                <w:sz w:val="21"/>
                <w:szCs w:val="21"/>
                <w:lang w:val="en-US"/>
              </w:rPr>
              <w:t>1 May 2023</w:t>
            </w:r>
            <w:r w:rsidR="00631AF2" w:rsidRPr="00512867">
              <w:rPr>
                <w:rFonts w:ascii="Franklin Gothic Book" w:hAnsi="Franklin Gothic Book"/>
                <w:color w:val="404040" w:themeColor="text1" w:themeTint="BF"/>
                <w:sz w:val="21"/>
                <w:szCs w:val="21"/>
                <w:lang w:val="en-US"/>
              </w:rPr>
              <w:t xml:space="preserve"> </w:t>
            </w:r>
          </w:p>
        </w:tc>
      </w:tr>
      <w:tr w:rsidR="00631AF2" w:rsidRPr="008B0FD4" w14:paraId="15A400E7" w14:textId="77777777" w:rsidTr="385F60E3">
        <w:trPr>
          <w:trHeight w:val="381"/>
        </w:trPr>
        <w:tc>
          <w:tcPr>
            <w:tcW w:w="891" w:type="pct"/>
            <w:tcBorders>
              <w:top w:val="single" w:sz="4" w:space="0" w:color="FFFFFF" w:themeColor="background1"/>
            </w:tcBorders>
            <w:shd w:val="clear" w:color="auto" w:fill="2B3A57"/>
            <w:vAlign w:val="center"/>
          </w:tcPr>
          <w:p w14:paraId="31908B98" w14:textId="77777777" w:rsidR="00631AF2" w:rsidRPr="00F856FC" w:rsidRDefault="00631AF2" w:rsidP="00631AF2">
            <w:pPr>
              <w:pStyle w:val="Header"/>
              <w:spacing w:before="60" w:after="60"/>
              <w:rPr>
                <w:rFonts w:ascii="Franklin Gothic Book" w:hAnsi="Franklin Gothic Book" w:cs="Arial"/>
                <w:b/>
                <w:color w:val="FFFFFF"/>
                <w:sz w:val="21"/>
                <w:szCs w:val="21"/>
                <w:lang w:val="en-CA"/>
              </w:rPr>
            </w:pPr>
            <w:r w:rsidRPr="00F856FC">
              <w:rPr>
                <w:rFonts w:ascii="Franklin Gothic Book" w:hAnsi="Franklin Gothic Book" w:cs="Arial"/>
                <w:b/>
                <w:color w:val="FFFFFF"/>
                <w:sz w:val="21"/>
                <w:szCs w:val="21"/>
                <w:lang w:val="en-CA"/>
              </w:rPr>
              <w:t>Date of Final Issue</w:t>
            </w:r>
          </w:p>
        </w:tc>
        <w:tc>
          <w:tcPr>
            <w:tcW w:w="4109" w:type="pct"/>
            <w:tcBorders>
              <w:top w:val="single" w:sz="4" w:space="0" w:color="FFFFFF" w:themeColor="background1"/>
            </w:tcBorders>
            <w:shd w:val="clear" w:color="auto" w:fill="F2F2F2" w:themeFill="background1" w:themeFillShade="F2"/>
            <w:vAlign w:val="center"/>
          </w:tcPr>
          <w:p w14:paraId="114816EB" w14:textId="63032564" w:rsidR="00631AF2" w:rsidRPr="00512867" w:rsidRDefault="00CF1597" w:rsidP="00631AF2">
            <w:pPr>
              <w:pStyle w:val="Header"/>
              <w:spacing w:before="60" w:after="60"/>
              <w:rPr>
                <w:rFonts w:ascii="Franklin Gothic Book" w:hAnsi="Franklin Gothic Book" w:cs="Arial"/>
                <w:i/>
                <w:color w:val="404040"/>
                <w:sz w:val="21"/>
                <w:szCs w:val="21"/>
                <w:lang w:val="en-CA"/>
              </w:rPr>
            </w:pPr>
            <w:r>
              <w:rPr>
                <w:rFonts w:ascii="Franklin Gothic Book" w:hAnsi="Franklin Gothic Book"/>
                <w:color w:val="404040" w:themeColor="text1" w:themeTint="BF"/>
                <w:sz w:val="21"/>
                <w:szCs w:val="21"/>
                <w:lang w:val="en-US"/>
              </w:rPr>
              <w:t>1 May 2023</w:t>
            </w:r>
          </w:p>
        </w:tc>
      </w:tr>
    </w:tbl>
    <w:p w14:paraId="4FC354FD" w14:textId="77777777" w:rsidR="006B0587" w:rsidRDefault="006B0587" w:rsidP="00A84E60">
      <w:pPr>
        <w:widowControl w:val="0"/>
        <w:spacing w:before="160" w:after="0" w:line="312" w:lineRule="auto"/>
        <w:rPr>
          <w:rFonts w:ascii="Franklin Gothic Book" w:hAnsi="Franklin Gothic Book"/>
          <w:spacing w:val="2"/>
          <w:szCs w:val="21"/>
        </w:rPr>
      </w:pPr>
    </w:p>
    <w:p w14:paraId="13A05B29" w14:textId="77777777" w:rsidR="006B0587" w:rsidRDefault="006B0587" w:rsidP="00A84E60">
      <w:pPr>
        <w:widowControl w:val="0"/>
        <w:spacing w:before="160" w:after="0" w:line="312" w:lineRule="auto"/>
        <w:rPr>
          <w:rFonts w:ascii="Franklin Gothic Book" w:hAnsi="Franklin Gothic Book"/>
          <w:spacing w:val="2"/>
          <w:szCs w:val="21"/>
        </w:rPr>
      </w:pPr>
    </w:p>
    <w:p w14:paraId="1EFE728B" w14:textId="1E23A271" w:rsidR="00291931" w:rsidRDefault="001B4EA4" w:rsidP="006A23A7">
      <w:pPr>
        <w:widowControl w:val="0"/>
        <w:spacing w:before="120" w:after="120" w:line="312" w:lineRule="auto"/>
        <w:rPr>
          <w:rFonts w:ascii="Century Gothic" w:hAnsi="Century Gothic"/>
          <w:b/>
          <w:bCs/>
          <w:color w:val="057299"/>
          <w:spacing w:val="2"/>
          <w:sz w:val="28"/>
          <w:szCs w:val="28"/>
        </w:rPr>
      </w:pPr>
      <w:r w:rsidRPr="008F2465">
        <w:rPr>
          <w:rFonts w:ascii="Century Gothic" w:hAnsi="Century Gothic"/>
          <w:b/>
          <w:bCs/>
          <w:color w:val="057299"/>
          <w:spacing w:val="2"/>
          <w:sz w:val="28"/>
          <w:szCs w:val="28"/>
        </w:rPr>
        <w:lastRenderedPageBreak/>
        <w:t>FINDINGS</w:t>
      </w:r>
    </w:p>
    <w:tbl>
      <w:tblPr>
        <w:tblStyle w:val="TableGrid"/>
        <w:tblW w:w="12955" w:type="dxa"/>
        <w:tblLook w:val="04A0" w:firstRow="1" w:lastRow="0" w:firstColumn="1" w:lastColumn="0" w:noHBand="0" w:noVBand="1"/>
      </w:tblPr>
      <w:tblGrid>
        <w:gridCol w:w="363"/>
        <w:gridCol w:w="5752"/>
        <w:gridCol w:w="5850"/>
        <w:gridCol w:w="990"/>
      </w:tblGrid>
      <w:tr w:rsidR="00711535" w14:paraId="0D208276" w14:textId="77777777" w:rsidTr="00E63BF6">
        <w:tc>
          <w:tcPr>
            <w:tcW w:w="363" w:type="dxa"/>
            <w:tcBorders>
              <w:right w:val="single" w:sz="4" w:space="0" w:color="FFFFFF" w:themeColor="background1"/>
            </w:tcBorders>
            <w:shd w:val="clear" w:color="auto" w:fill="2B3A57"/>
          </w:tcPr>
          <w:p w14:paraId="6734F87E"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w:t>
            </w:r>
          </w:p>
        </w:tc>
        <w:tc>
          <w:tcPr>
            <w:tcW w:w="5752" w:type="dxa"/>
            <w:tcBorders>
              <w:left w:val="single" w:sz="4" w:space="0" w:color="FFFFFF" w:themeColor="background1"/>
              <w:right w:val="single" w:sz="4" w:space="0" w:color="FFFFFF" w:themeColor="background1"/>
            </w:tcBorders>
            <w:shd w:val="clear" w:color="auto" w:fill="2B3A57"/>
          </w:tcPr>
          <w:p w14:paraId="762DDE40"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Finding Description</w:t>
            </w:r>
          </w:p>
        </w:tc>
        <w:tc>
          <w:tcPr>
            <w:tcW w:w="5850" w:type="dxa"/>
            <w:tcBorders>
              <w:left w:val="single" w:sz="4" w:space="0" w:color="FFFFFF" w:themeColor="background1"/>
              <w:right w:val="single" w:sz="4" w:space="0" w:color="FFFFFF" w:themeColor="background1"/>
            </w:tcBorders>
            <w:shd w:val="clear" w:color="auto" w:fill="2B3A57"/>
          </w:tcPr>
          <w:p w14:paraId="58B42D57"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VVB Response</w:t>
            </w:r>
          </w:p>
        </w:tc>
        <w:tc>
          <w:tcPr>
            <w:tcW w:w="990" w:type="dxa"/>
            <w:tcBorders>
              <w:left w:val="single" w:sz="4" w:space="0" w:color="FFFFFF" w:themeColor="background1"/>
            </w:tcBorders>
            <w:shd w:val="clear" w:color="auto" w:fill="2B3A57"/>
          </w:tcPr>
          <w:p w14:paraId="133C589F"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Status</w:t>
            </w:r>
          </w:p>
        </w:tc>
      </w:tr>
      <w:tr w:rsidR="00711535" w14:paraId="444FD883" w14:textId="77777777" w:rsidTr="00E63BF6">
        <w:tc>
          <w:tcPr>
            <w:tcW w:w="363" w:type="dxa"/>
            <w:shd w:val="clear" w:color="auto" w:fill="D7D7D7"/>
          </w:tcPr>
          <w:p w14:paraId="3339B346" w14:textId="77777777" w:rsidR="00711535" w:rsidRPr="00BE78CD" w:rsidRDefault="00711535" w:rsidP="00E63BF6">
            <w:pPr>
              <w:widowControl w:val="0"/>
              <w:spacing w:after="0" w:line="240" w:lineRule="auto"/>
              <w:contextualSpacing/>
              <w:rPr>
                <w:rFonts w:ascii="Century Gothic" w:hAnsi="Century Gothic"/>
                <w:b/>
                <w:bCs/>
                <w:spacing w:val="2"/>
                <w:sz w:val="21"/>
                <w:szCs w:val="21"/>
              </w:rPr>
            </w:pPr>
            <w:r>
              <w:rPr>
                <w:rFonts w:ascii="Century Gothic" w:hAnsi="Century Gothic"/>
                <w:b/>
                <w:bCs/>
                <w:spacing w:val="2"/>
                <w:sz w:val="21"/>
                <w:szCs w:val="21"/>
              </w:rPr>
              <w:t>1</w:t>
            </w:r>
          </w:p>
        </w:tc>
        <w:tc>
          <w:tcPr>
            <w:tcW w:w="12592" w:type="dxa"/>
            <w:gridSpan w:val="3"/>
            <w:shd w:val="clear" w:color="auto" w:fill="D7D7D7"/>
            <w:vAlign w:val="center"/>
          </w:tcPr>
          <w:p w14:paraId="479F4611" w14:textId="30994EA0" w:rsidR="00711535" w:rsidRPr="00E07B2C" w:rsidRDefault="00E07B2C" w:rsidP="00E63BF6">
            <w:pPr>
              <w:widowControl w:val="0"/>
              <w:spacing w:after="0" w:line="240" w:lineRule="auto"/>
              <w:contextualSpacing/>
              <w:rPr>
                <w:rFonts w:ascii="Franklin Gothic Book" w:hAnsi="Franklin Gothic Book"/>
                <w:b/>
                <w:bCs/>
                <w:spacing w:val="2"/>
                <w:sz w:val="21"/>
                <w:szCs w:val="21"/>
              </w:rPr>
            </w:pPr>
            <w:r w:rsidRPr="00E07B2C">
              <w:rPr>
                <w:rFonts w:ascii="Franklin Gothic Book" w:hAnsi="Franklin Gothic Book"/>
                <w:b/>
                <w:bCs/>
                <w:spacing w:val="2"/>
                <w:sz w:val="21"/>
                <w:szCs w:val="21"/>
              </w:rPr>
              <w:t>Stakeholder feedback</w:t>
            </w:r>
          </w:p>
        </w:tc>
      </w:tr>
      <w:tr w:rsidR="00711535" w14:paraId="6043C78F" w14:textId="77777777" w:rsidTr="00E63BF6">
        <w:trPr>
          <w:trHeight w:val="142"/>
        </w:trPr>
        <w:tc>
          <w:tcPr>
            <w:tcW w:w="363" w:type="dxa"/>
            <w:vMerge w:val="restart"/>
            <w:shd w:val="clear" w:color="auto" w:fill="F2F2F2" w:themeFill="background1" w:themeFillShade="F2"/>
          </w:tcPr>
          <w:p w14:paraId="4631E75E"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val="restart"/>
            <w:shd w:val="clear" w:color="auto" w:fill="F2F2F2" w:themeFill="background1" w:themeFillShade="F2"/>
          </w:tcPr>
          <w:p w14:paraId="0385C975" w14:textId="77777777" w:rsidR="00711535" w:rsidRDefault="00711535" w:rsidP="00E63BF6">
            <w:pPr>
              <w:widowControl w:val="0"/>
              <w:spacing w:after="0" w:line="276" w:lineRule="auto"/>
              <w:contextualSpacing/>
              <w:rPr>
                <w:rFonts w:ascii="Franklin Gothic Book" w:hAnsi="Franklin Gothic Book"/>
                <w:spacing w:val="2"/>
                <w:szCs w:val="21"/>
                <w:u w:val="single"/>
              </w:rPr>
            </w:pPr>
            <w:r w:rsidRPr="006B1E40">
              <w:rPr>
                <w:rFonts w:ascii="Franklin Gothic Book" w:hAnsi="Franklin Gothic Book"/>
                <w:spacing w:val="2"/>
                <w:szCs w:val="21"/>
                <w:u w:val="single"/>
              </w:rPr>
              <w:t>Issue</w:t>
            </w:r>
          </w:p>
          <w:p w14:paraId="74007C1A" w14:textId="5728C2B4" w:rsidR="00711535" w:rsidRDefault="00E07B2C"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In s</w:t>
            </w:r>
            <w:r w:rsidRPr="00E07B2C">
              <w:rPr>
                <w:rFonts w:ascii="Franklin Gothic Book" w:hAnsi="Franklin Gothic Book"/>
                <w:spacing w:val="2"/>
                <w:szCs w:val="21"/>
              </w:rPr>
              <w:t>ection 2.2 of MR</w:t>
            </w:r>
            <w:r>
              <w:rPr>
                <w:rFonts w:ascii="Franklin Gothic Book" w:hAnsi="Franklin Gothic Book"/>
                <w:spacing w:val="2"/>
                <w:szCs w:val="21"/>
              </w:rPr>
              <w:t xml:space="preserve">, the </w:t>
            </w:r>
            <w:r w:rsidRPr="00E07B2C">
              <w:rPr>
                <w:rFonts w:ascii="Franklin Gothic Book" w:hAnsi="Franklin Gothic Book"/>
                <w:spacing w:val="2"/>
                <w:szCs w:val="21"/>
              </w:rPr>
              <w:t>PP does not mention if they received any feedback</w:t>
            </w:r>
            <w:r>
              <w:rPr>
                <w:rFonts w:ascii="Franklin Gothic Book" w:hAnsi="Franklin Gothic Book"/>
                <w:spacing w:val="2"/>
                <w:szCs w:val="21"/>
              </w:rPr>
              <w:t xml:space="preserve"> from stakeholders</w:t>
            </w:r>
            <w:r w:rsidRPr="00E07B2C">
              <w:rPr>
                <w:rFonts w:ascii="Franklin Gothic Book" w:hAnsi="Franklin Gothic Book"/>
                <w:spacing w:val="2"/>
                <w:szCs w:val="21"/>
              </w:rPr>
              <w:t xml:space="preserve"> </w:t>
            </w:r>
            <w:r>
              <w:rPr>
                <w:rFonts w:ascii="Franklin Gothic Book" w:hAnsi="Franklin Gothic Book"/>
                <w:spacing w:val="2"/>
                <w:szCs w:val="21"/>
              </w:rPr>
              <w:t xml:space="preserve">during </w:t>
            </w:r>
            <w:r w:rsidRPr="00E07B2C">
              <w:rPr>
                <w:rFonts w:ascii="Franklin Gothic Book" w:hAnsi="Franklin Gothic Book"/>
                <w:spacing w:val="2"/>
                <w:szCs w:val="21"/>
              </w:rPr>
              <w:t>this monitoring period.</w:t>
            </w:r>
          </w:p>
          <w:p w14:paraId="44A81354" w14:textId="77777777" w:rsidR="00E07B2C" w:rsidRPr="006B1E40" w:rsidRDefault="00E07B2C" w:rsidP="00E63BF6">
            <w:pPr>
              <w:widowControl w:val="0"/>
              <w:spacing w:after="0" w:line="276" w:lineRule="auto"/>
              <w:contextualSpacing/>
              <w:rPr>
                <w:rFonts w:ascii="Franklin Gothic Book" w:hAnsi="Franklin Gothic Book"/>
                <w:spacing w:val="2"/>
                <w:szCs w:val="21"/>
              </w:rPr>
            </w:pPr>
          </w:p>
          <w:p w14:paraId="51A5DB18" w14:textId="77777777" w:rsidR="00711535" w:rsidRDefault="00711535" w:rsidP="00E63BF6">
            <w:pPr>
              <w:widowControl w:val="0"/>
              <w:spacing w:after="0" w:line="276" w:lineRule="auto"/>
              <w:contextualSpacing/>
              <w:rPr>
                <w:rFonts w:ascii="Franklin Gothic Book" w:hAnsi="Franklin Gothic Book"/>
                <w:spacing w:val="2"/>
                <w:szCs w:val="21"/>
              </w:rPr>
            </w:pPr>
            <w:r w:rsidRPr="006B1E40">
              <w:rPr>
                <w:rFonts w:ascii="Franklin Gothic Book" w:hAnsi="Franklin Gothic Book"/>
                <w:spacing w:val="2"/>
                <w:szCs w:val="21"/>
                <w:u w:val="single"/>
              </w:rPr>
              <w:t>Action Required</w:t>
            </w:r>
          </w:p>
          <w:p w14:paraId="404C4D11" w14:textId="1CF64371" w:rsidR="00A67449" w:rsidRPr="00A67449" w:rsidRDefault="00711535" w:rsidP="00E07B2C">
            <w:pPr>
              <w:pStyle w:val="ListParagraph"/>
              <w:widowControl w:val="0"/>
              <w:numPr>
                <w:ilvl w:val="0"/>
                <w:numId w:val="12"/>
              </w:numPr>
              <w:spacing w:after="0" w:line="276" w:lineRule="auto"/>
              <w:rPr>
                <w:rFonts w:ascii="Franklin Gothic Book" w:hAnsi="Franklin Gothic Book"/>
                <w:spacing w:val="2"/>
                <w:szCs w:val="21"/>
              </w:rPr>
            </w:pPr>
            <w:r>
              <w:rPr>
                <w:rFonts w:ascii="Franklin Gothic Book" w:hAnsi="Franklin Gothic Book"/>
                <w:spacing w:val="2"/>
                <w:szCs w:val="21"/>
              </w:rPr>
              <w:t xml:space="preserve">The VVB must </w:t>
            </w:r>
            <w:r w:rsidR="00A67449">
              <w:rPr>
                <w:rFonts w:ascii="Franklin Gothic Book" w:hAnsi="Franklin Gothic Book"/>
                <w:spacing w:val="2"/>
                <w:szCs w:val="21"/>
              </w:rPr>
              <w:t xml:space="preserve">request the PP to </w:t>
            </w:r>
            <w:r w:rsidR="00E07B2C">
              <w:rPr>
                <w:rFonts w:ascii="Franklin Gothic Book" w:hAnsi="Franklin Gothic Book"/>
                <w:spacing w:val="2"/>
                <w:szCs w:val="21"/>
              </w:rPr>
              <w:t xml:space="preserve">clarify in section 2.2 of the MR if </w:t>
            </w:r>
            <w:r w:rsidR="00E07B2C" w:rsidRPr="00E07B2C">
              <w:rPr>
                <w:rFonts w:ascii="Franklin Gothic Book" w:hAnsi="Franklin Gothic Book"/>
                <w:spacing w:val="2"/>
                <w:szCs w:val="21"/>
              </w:rPr>
              <w:t xml:space="preserve">any </w:t>
            </w:r>
            <w:r w:rsidR="00E07B2C">
              <w:rPr>
                <w:rFonts w:ascii="Franklin Gothic Book" w:hAnsi="Franklin Gothic Book"/>
                <w:spacing w:val="2"/>
                <w:szCs w:val="21"/>
              </w:rPr>
              <w:t xml:space="preserve">stakeholder </w:t>
            </w:r>
            <w:r w:rsidR="00E07B2C" w:rsidRPr="00E07B2C">
              <w:rPr>
                <w:rFonts w:ascii="Franklin Gothic Book" w:hAnsi="Franklin Gothic Book"/>
                <w:spacing w:val="2"/>
                <w:szCs w:val="21"/>
              </w:rPr>
              <w:t>feedback</w:t>
            </w:r>
            <w:r w:rsidR="00E07B2C">
              <w:rPr>
                <w:rFonts w:ascii="Franklin Gothic Book" w:hAnsi="Franklin Gothic Book"/>
                <w:spacing w:val="2"/>
                <w:szCs w:val="21"/>
              </w:rPr>
              <w:t xml:space="preserve"> was received</w:t>
            </w:r>
            <w:r w:rsidR="00E07B2C" w:rsidRPr="00E07B2C">
              <w:rPr>
                <w:rFonts w:ascii="Franklin Gothic Book" w:hAnsi="Franklin Gothic Book"/>
                <w:spacing w:val="2"/>
                <w:szCs w:val="21"/>
              </w:rPr>
              <w:t xml:space="preserve"> </w:t>
            </w:r>
            <w:r w:rsidR="00E07B2C">
              <w:rPr>
                <w:rFonts w:ascii="Franklin Gothic Book" w:hAnsi="Franklin Gothic Book"/>
                <w:spacing w:val="2"/>
                <w:szCs w:val="21"/>
              </w:rPr>
              <w:t xml:space="preserve">during </w:t>
            </w:r>
            <w:r w:rsidR="00E07B2C" w:rsidRPr="00E07B2C">
              <w:rPr>
                <w:rFonts w:ascii="Franklin Gothic Book" w:hAnsi="Franklin Gothic Book"/>
                <w:spacing w:val="2"/>
                <w:szCs w:val="21"/>
              </w:rPr>
              <w:t>this monitoring period.</w:t>
            </w:r>
          </w:p>
          <w:p w14:paraId="5608A131" w14:textId="77777777" w:rsidR="00145A43" w:rsidRDefault="00A67449" w:rsidP="00145A43">
            <w:pPr>
              <w:pStyle w:val="ListParagraph"/>
              <w:widowControl w:val="0"/>
              <w:numPr>
                <w:ilvl w:val="0"/>
                <w:numId w:val="12"/>
              </w:numPr>
              <w:spacing w:after="0" w:line="276" w:lineRule="auto"/>
              <w:rPr>
                <w:rFonts w:ascii="Franklin Gothic Book" w:hAnsi="Franklin Gothic Book"/>
                <w:spacing w:val="2"/>
                <w:szCs w:val="21"/>
              </w:rPr>
            </w:pPr>
            <w:r>
              <w:rPr>
                <w:rFonts w:ascii="Franklin Gothic Book" w:hAnsi="Franklin Gothic Book"/>
                <w:spacing w:val="2"/>
                <w:szCs w:val="21"/>
              </w:rPr>
              <w:t xml:space="preserve">The VVB must </w:t>
            </w:r>
            <w:r w:rsidRPr="00813D6A">
              <w:rPr>
                <w:rFonts w:ascii="Franklin Gothic Book" w:hAnsi="Franklin Gothic Book"/>
                <w:spacing w:val="2"/>
                <w:szCs w:val="21"/>
              </w:rPr>
              <w:t>update the VR to provide an assessment opinion.</w:t>
            </w:r>
          </w:p>
          <w:p w14:paraId="019D5C35" w14:textId="77777777" w:rsidR="00F5119E" w:rsidRDefault="00F5119E" w:rsidP="00F5119E">
            <w:pPr>
              <w:widowControl w:val="0"/>
              <w:spacing w:after="0" w:line="276" w:lineRule="auto"/>
              <w:rPr>
                <w:rFonts w:ascii="Franklin Gothic Book" w:hAnsi="Franklin Gothic Book"/>
                <w:spacing w:val="2"/>
                <w:szCs w:val="21"/>
              </w:rPr>
            </w:pPr>
          </w:p>
          <w:p w14:paraId="3AC15BA0" w14:textId="77777777" w:rsidR="00F5119E" w:rsidRDefault="00F5119E" w:rsidP="00F5119E">
            <w:pPr>
              <w:widowControl w:val="0"/>
              <w:spacing w:after="0" w:line="276" w:lineRule="auto"/>
              <w:rPr>
                <w:rFonts w:ascii="Franklin Gothic Book" w:hAnsi="Franklin Gothic Book"/>
                <w:spacing w:val="2"/>
                <w:szCs w:val="21"/>
                <w:u w:val="single"/>
              </w:rPr>
            </w:pPr>
            <w:r w:rsidRPr="006B1E40">
              <w:rPr>
                <w:rFonts w:ascii="Franklin Gothic Book" w:hAnsi="Franklin Gothic Book"/>
                <w:spacing w:val="2"/>
                <w:szCs w:val="21"/>
                <w:u w:val="single"/>
              </w:rPr>
              <w:t>Program Rule(s)</w:t>
            </w:r>
          </w:p>
          <w:p w14:paraId="62D3060D" w14:textId="26DAE04D" w:rsidR="00F5119E" w:rsidRPr="00F5119E" w:rsidRDefault="00F5119E" w:rsidP="00F5119E">
            <w:pPr>
              <w:widowControl w:val="0"/>
              <w:spacing w:after="0" w:line="276" w:lineRule="auto"/>
              <w:rPr>
                <w:rFonts w:ascii="Franklin Gothic Book" w:hAnsi="Franklin Gothic Book"/>
                <w:spacing w:val="2"/>
                <w:szCs w:val="21"/>
              </w:rPr>
            </w:pPr>
            <w:r w:rsidRPr="00F5119E">
              <w:rPr>
                <w:rFonts w:ascii="Franklin Gothic Book" w:hAnsi="Franklin Gothic Book"/>
                <w:spacing w:val="2"/>
                <w:szCs w:val="21"/>
              </w:rPr>
              <w:t>VCS Standard (v4.4), section 3.18</w:t>
            </w:r>
          </w:p>
        </w:tc>
        <w:tc>
          <w:tcPr>
            <w:tcW w:w="5850" w:type="dxa"/>
            <w:shd w:val="clear" w:color="auto" w:fill="2B3A57"/>
          </w:tcPr>
          <w:p w14:paraId="549C14DC" w14:textId="77777777" w:rsidR="00711535" w:rsidRPr="00701792" w:rsidRDefault="00711535" w:rsidP="00E63BF6">
            <w:pPr>
              <w:widowControl w:val="0"/>
              <w:spacing w:after="0" w:line="276" w:lineRule="auto"/>
              <w:contextualSpacing/>
              <w:rPr>
                <w:rFonts w:ascii="Franklin Gothic Book" w:hAnsi="Franklin Gothic Book"/>
                <w:b/>
                <w:bCs/>
                <w:spacing w:val="2"/>
                <w:sz w:val="21"/>
                <w:szCs w:val="21"/>
              </w:rPr>
            </w:pPr>
            <w:r w:rsidRPr="00701792">
              <w:rPr>
                <w:rFonts w:ascii="Franklin Gothic Book" w:hAnsi="Franklin Gothic Book"/>
                <w:b/>
                <w:bCs/>
                <w:spacing w:val="2"/>
                <w:sz w:val="21"/>
                <w:szCs w:val="21"/>
              </w:rPr>
              <w:t>Round 1</w:t>
            </w:r>
          </w:p>
        </w:tc>
        <w:tc>
          <w:tcPr>
            <w:tcW w:w="990" w:type="dxa"/>
            <w:vMerge w:val="restart"/>
            <w:shd w:val="clear" w:color="auto" w:fill="F2F2F2" w:themeFill="background1" w:themeFillShade="F2"/>
            <w:vAlign w:val="center"/>
          </w:tcPr>
          <w:p w14:paraId="02D92A98" w14:textId="7CD441B9" w:rsidR="00711535" w:rsidRDefault="006E52B5" w:rsidP="00E63BF6">
            <w:pPr>
              <w:widowControl w:val="0"/>
              <w:spacing w:after="0" w:line="240" w:lineRule="auto"/>
              <w:contextualSpacing/>
              <w:rPr>
                <w:rFonts w:ascii="Franklin Gothic Book" w:hAnsi="Franklin Gothic Book"/>
                <w:spacing w:val="2"/>
                <w:szCs w:val="21"/>
              </w:rPr>
            </w:pPr>
            <w:r>
              <w:rPr>
                <w:rFonts w:ascii="Franklin Gothic Book" w:hAnsi="Franklin Gothic Book"/>
                <w:spacing w:val="2"/>
                <w:szCs w:val="21"/>
              </w:rPr>
              <w:t>Closed</w:t>
            </w:r>
          </w:p>
        </w:tc>
      </w:tr>
      <w:tr w:rsidR="00711535" w14:paraId="2E3D3879" w14:textId="77777777" w:rsidTr="00E63BF6">
        <w:trPr>
          <w:trHeight w:val="141"/>
        </w:trPr>
        <w:tc>
          <w:tcPr>
            <w:tcW w:w="363" w:type="dxa"/>
            <w:vMerge/>
          </w:tcPr>
          <w:p w14:paraId="234B9797"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tcPr>
          <w:p w14:paraId="26032FC8" w14:textId="77777777" w:rsidR="00711535" w:rsidRPr="006B1E40" w:rsidRDefault="00711535" w:rsidP="00E63BF6">
            <w:pPr>
              <w:widowControl w:val="0"/>
              <w:spacing w:after="0" w:line="276" w:lineRule="auto"/>
              <w:contextualSpacing/>
              <w:rPr>
                <w:rFonts w:ascii="Franklin Gothic Book" w:hAnsi="Franklin Gothic Book"/>
                <w:spacing w:val="2"/>
                <w:szCs w:val="21"/>
                <w:u w:val="single"/>
              </w:rPr>
            </w:pPr>
          </w:p>
        </w:tc>
        <w:tc>
          <w:tcPr>
            <w:tcW w:w="5850" w:type="dxa"/>
            <w:shd w:val="clear" w:color="auto" w:fill="F2F2F2" w:themeFill="background1" w:themeFillShade="F2"/>
          </w:tcPr>
          <w:p w14:paraId="7C998BAB" w14:textId="77777777" w:rsidR="00F228DE" w:rsidRDefault="00F228DE" w:rsidP="00E63BF6">
            <w:pPr>
              <w:widowControl w:val="0"/>
              <w:spacing w:after="0" w:line="276" w:lineRule="auto"/>
              <w:contextualSpacing/>
              <w:rPr>
                <w:rFonts w:ascii="Franklin Gothic Book" w:hAnsi="Franklin Gothic Book"/>
                <w:spacing w:val="2"/>
                <w:szCs w:val="21"/>
                <w:u w:val="single"/>
              </w:rPr>
            </w:pPr>
            <w:r>
              <w:rPr>
                <w:rFonts w:ascii="Franklin Gothic Book" w:hAnsi="Franklin Gothic Book"/>
                <w:spacing w:val="2"/>
                <w:szCs w:val="21"/>
                <w:u w:val="single"/>
              </w:rPr>
              <w:t>PP Response</w:t>
            </w:r>
          </w:p>
          <w:p w14:paraId="17EF11D6" w14:textId="31D61802" w:rsidR="00F228DE" w:rsidRPr="00F91F24" w:rsidRDefault="00F228DE" w:rsidP="00E63BF6">
            <w:pPr>
              <w:widowControl w:val="0"/>
              <w:spacing w:after="0" w:line="276" w:lineRule="auto"/>
              <w:contextualSpacing/>
              <w:rPr>
                <w:rFonts w:ascii="Franklin Gothic Book" w:hAnsi="Franklin Gothic Book"/>
                <w:spacing w:val="2"/>
                <w:szCs w:val="21"/>
              </w:rPr>
            </w:pPr>
            <w:r w:rsidRPr="00F91F24">
              <w:rPr>
                <w:rFonts w:ascii="Franklin Gothic Book" w:hAnsi="Franklin Gothic Book"/>
                <w:spacing w:val="2"/>
                <w:szCs w:val="21"/>
              </w:rPr>
              <w:t xml:space="preserve">For the current monitoring period, PP has not received any feedback from the stakeholders. The same has now been mentioned in section 2.2 of the revised MR. </w:t>
            </w:r>
          </w:p>
          <w:p w14:paraId="1856C5D7" w14:textId="77777777" w:rsidR="00F228DE" w:rsidRDefault="00F228DE" w:rsidP="00E63BF6">
            <w:pPr>
              <w:widowControl w:val="0"/>
              <w:spacing w:after="0" w:line="276" w:lineRule="auto"/>
              <w:contextualSpacing/>
              <w:rPr>
                <w:rFonts w:ascii="Franklin Gothic Book" w:hAnsi="Franklin Gothic Book"/>
                <w:spacing w:val="2"/>
                <w:szCs w:val="21"/>
                <w:u w:val="single"/>
              </w:rPr>
            </w:pPr>
          </w:p>
          <w:p w14:paraId="634CE0C6" w14:textId="299017D5" w:rsidR="00711535" w:rsidRDefault="00711535"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VVB Response</w:t>
            </w:r>
          </w:p>
          <w:p w14:paraId="745477CA" w14:textId="77777777" w:rsidR="006A1F12" w:rsidRDefault="006A1F12" w:rsidP="00E63BF6">
            <w:pPr>
              <w:widowControl w:val="0"/>
              <w:spacing w:after="0" w:line="276" w:lineRule="auto"/>
              <w:contextualSpacing/>
              <w:rPr>
                <w:rFonts w:ascii="Franklin Gothic Book" w:hAnsi="Franklin Gothic Book"/>
                <w:spacing w:val="2"/>
                <w:szCs w:val="21"/>
                <w:u w:val="single"/>
              </w:rPr>
            </w:pPr>
          </w:p>
          <w:p w14:paraId="25DE324F" w14:textId="1BADCA50" w:rsidR="00711535" w:rsidRDefault="006A1F12" w:rsidP="00E63BF6">
            <w:pPr>
              <w:widowControl w:val="0"/>
              <w:spacing w:after="0" w:line="276" w:lineRule="auto"/>
              <w:contextualSpacing/>
              <w:rPr>
                <w:rFonts w:ascii="Franklin Gothic Book" w:hAnsi="Franklin Gothic Book"/>
                <w:spacing w:val="2"/>
                <w:szCs w:val="21"/>
              </w:rPr>
            </w:pPr>
            <w:r w:rsidRPr="006E52B5">
              <w:rPr>
                <w:rFonts w:ascii="Franklin Gothic Book" w:hAnsi="Franklin Gothic Book"/>
                <w:spacing w:val="2"/>
                <w:szCs w:val="21"/>
              </w:rPr>
              <w:t>VVB has verified the grievance register and found that no feedback was received from the stakeholders. Detailed assessment in provided in the section 4.2.2</w:t>
            </w:r>
          </w:p>
        </w:tc>
        <w:tc>
          <w:tcPr>
            <w:tcW w:w="990" w:type="dxa"/>
            <w:vMerge/>
          </w:tcPr>
          <w:p w14:paraId="583CC422" w14:textId="77777777" w:rsidR="00711535" w:rsidRDefault="00711535" w:rsidP="00E63BF6">
            <w:pPr>
              <w:widowControl w:val="0"/>
              <w:spacing w:after="0" w:line="240" w:lineRule="auto"/>
              <w:contextualSpacing/>
              <w:rPr>
                <w:rFonts w:ascii="Franklin Gothic Book" w:hAnsi="Franklin Gothic Book"/>
                <w:spacing w:val="2"/>
                <w:szCs w:val="21"/>
              </w:rPr>
            </w:pPr>
          </w:p>
        </w:tc>
      </w:tr>
      <w:tr w:rsidR="00711535" w14:paraId="155C08ED" w14:textId="77777777" w:rsidTr="00E63BF6">
        <w:tc>
          <w:tcPr>
            <w:tcW w:w="363" w:type="dxa"/>
            <w:vMerge/>
          </w:tcPr>
          <w:p w14:paraId="7DAC57EA"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tcPr>
          <w:p w14:paraId="57B5A3AB" w14:textId="77777777" w:rsidR="00711535" w:rsidRDefault="00711535" w:rsidP="00E63BF6">
            <w:pPr>
              <w:widowControl w:val="0"/>
              <w:spacing w:after="0" w:line="276" w:lineRule="auto"/>
              <w:contextualSpacing/>
              <w:rPr>
                <w:rFonts w:ascii="Franklin Gothic Book" w:hAnsi="Franklin Gothic Book"/>
                <w:spacing w:val="2"/>
                <w:szCs w:val="21"/>
              </w:rPr>
            </w:pPr>
          </w:p>
        </w:tc>
        <w:tc>
          <w:tcPr>
            <w:tcW w:w="5850" w:type="dxa"/>
            <w:shd w:val="clear" w:color="auto" w:fill="F2F2F2" w:themeFill="background1" w:themeFillShade="F2"/>
          </w:tcPr>
          <w:p w14:paraId="6E54B41B" w14:textId="77777777" w:rsidR="00711535" w:rsidRDefault="00711535"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Verra Re</w:t>
            </w:r>
            <w:r>
              <w:rPr>
                <w:rFonts w:ascii="Franklin Gothic Book" w:hAnsi="Franklin Gothic Book"/>
                <w:spacing w:val="2"/>
                <w:szCs w:val="21"/>
                <w:u w:val="single"/>
              </w:rPr>
              <w:t>sponse</w:t>
            </w:r>
          </w:p>
          <w:p w14:paraId="428E599C" w14:textId="1D16145B" w:rsidR="00711535" w:rsidRPr="00BE78CD" w:rsidRDefault="005804D3"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Thank you for your response. This finding is closed.</w:t>
            </w:r>
          </w:p>
        </w:tc>
        <w:tc>
          <w:tcPr>
            <w:tcW w:w="990" w:type="dxa"/>
            <w:vMerge/>
          </w:tcPr>
          <w:p w14:paraId="6A107B6E" w14:textId="77777777" w:rsidR="00711535" w:rsidRDefault="00711535" w:rsidP="00E63BF6">
            <w:pPr>
              <w:widowControl w:val="0"/>
              <w:spacing w:after="0" w:line="240" w:lineRule="auto"/>
              <w:contextualSpacing/>
              <w:rPr>
                <w:rFonts w:ascii="Franklin Gothic Book" w:hAnsi="Franklin Gothic Book"/>
                <w:spacing w:val="2"/>
                <w:szCs w:val="21"/>
              </w:rPr>
            </w:pPr>
          </w:p>
        </w:tc>
      </w:tr>
    </w:tbl>
    <w:p w14:paraId="4CBD1589" w14:textId="77777777" w:rsidR="00711535" w:rsidRDefault="00711535" w:rsidP="006A23A7">
      <w:pPr>
        <w:widowControl w:val="0"/>
        <w:spacing w:before="120" w:after="120" w:line="312" w:lineRule="auto"/>
        <w:rPr>
          <w:rFonts w:ascii="Century Gothic" w:hAnsi="Century Gothic"/>
          <w:b/>
          <w:bCs/>
          <w:color w:val="057299"/>
          <w:spacing w:val="2"/>
          <w:sz w:val="28"/>
          <w:szCs w:val="28"/>
        </w:rPr>
      </w:pPr>
    </w:p>
    <w:tbl>
      <w:tblPr>
        <w:tblStyle w:val="TableGrid"/>
        <w:tblW w:w="12955" w:type="dxa"/>
        <w:tblLook w:val="04A0" w:firstRow="1" w:lastRow="0" w:firstColumn="1" w:lastColumn="0" w:noHBand="0" w:noVBand="1"/>
      </w:tblPr>
      <w:tblGrid>
        <w:gridCol w:w="363"/>
        <w:gridCol w:w="5752"/>
        <w:gridCol w:w="5850"/>
        <w:gridCol w:w="990"/>
      </w:tblGrid>
      <w:tr w:rsidR="00711535" w14:paraId="51EA5411" w14:textId="77777777" w:rsidTr="00E63BF6">
        <w:tc>
          <w:tcPr>
            <w:tcW w:w="363" w:type="dxa"/>
            <w:tcBorders>
              <w:right w:val="single" w:sz="4" w:space="0" w:color="FFFFFF" w:themeColor="background1"/>
            </w:tcBorders>
            <w:shd w:val="clear" w:color="auto" w:fill="2B3A57"/>
          </w:tcPr>
          <w:p w14:paraId="5BD12F43"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w:t>
            </w:r>
          </w:p>
        </w:tc>
        <w:tc>
          <w:tcPr>
            <w:tcW w:w="5752" w:type="dxa"/>
            <w:tcBorders>
              <w:left w:val="single" w:sz="4" w:space="0" w:color="FFFFFF" w:themeColor="background1"/>
              <w:right w:val="single" w:sz="4" w:space="0" w:color="FFFFFF" w:themeColor="background1"/>
            </w:tcBorders>
            <w:shd w:val="clear" w:color="auto" w:fill="2B3A57"/>
          </w:tcPr>
          <w:p w14:paraId="030EF649"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Finding Description</w:t>
            </w:r>
          </w:p>
        </w:tc>
        <w:tc>
          <w:tcPr>
            <w:tcW w:w="5850" w:type="dxa"/>
            <w:tcBorders>
              <w:left w:val="single" w:sz="4" w:space="0" w:color="FFFFFF" w:themeColor="background1"/>
              <w:right w:val="single" w:sz="4" w:space="0" w:color="FFFFFF" w:themeColor="background1"/>
            </w:tcBorders>
            <w:shd w:val="clear" w:color="auto" w:fill="2B3A57"/>
          </w:tcPr>
          <w:p w14:paraId="700AF2EF"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VVB Response</w:t>
            </w:r>
          </w:p>
        </w:tc>
        <w:tc>
          <w:tcPr>
            <w:tcW w:w="990" w:type="dxa"/>
            <w:tcBorders>
              <w:left w:val="single" w:sz="4" w:space="0" w:color="FFFFFF" w:themeColor="background1"/>
            </w:tcBorders>
            <w:shd w:val="clear" w:color="auto" w:fill="2B3A57"/>
          </w:tcPr>
          <w:p w14:paraId="6F169F4E" w14:textId="77777777" w:rsidR="00711535" w:rsidRPr="008F2465" w:rsidRDefault="00711535"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Status</w:t>
            </w:r>
          </w:p>
        </w:tc>
      </w:tr>
      <w:tr w:rsidR="00711535" w14:paraId="51D62206" w14:textId="77777777" w:rsidTr="00E63BF6">
        <w:tc>
          <w:tcPr>
            <w:tcW w:w="363" w:type="dxa"/>
            <w:shd w:val="clear" w:color="auto" w:fill="D7D7D7"/>
          </w:tcPr>
          <w:p w14:paraId="25A7FD33" w14:textId="35172F97" w:rsidR="00711535" w:rsidRPr="00BE78CD" w:rsidRDefault="00711535" w:rsidP="00E63BF6">
            <w:pPr>
              <w:widowControl w:val="0"/>
              <w:spacing w:after="0" w:line="240" w:lineRule="auto"/>
              <w:contextualSpacing/>
              <w:rPr>
                <w:rFonts w:ascii="Century Gothic" w:hAnsi="Century Gothic"/>
                <w:b/>
                <w:bCs/>
                <w:spacing w:val="2"/>
                <w:sz w:val="21"/>
                <w:szCs w:val="21"/>
              </w:rPr>
            </w:pPr>
            <w:r>
              <w:rPr>
                <w:rFonts w:ascii="Century Gothic" w:hAnsi="Century Gothic"/>
                <w:b/>
                <w:bCs/>
                <w:spacing w:val="2"/>
                <w:sz w:val="21"/>
                <w:szCs w:val="21"/>
              </w:rPr>
              <w:t>2</w:t>
            </w:r>
          </w:p>
        </w:tc>
        <w:tc>
          <w:tcPr>
            <w:tcW w:w="12592" w:type="dxa"/>
            <w:gridSpan w:val="3"/>
            <w:shd w:val="clear" w:color="auto" w:fill="D7D7D7"/>
            <w:vAlign w:val="center"/>
          </w:tcPr>
          <w:p w14:paraId="38A94C05" w14:textId="2AA896E6" w:rsidR="00711535" w:rsidRPr="00701792" w:rsidRDefault="00F65490" w:rsidP="00E63BF6">
            <w:pPr>
              <w:widowControl w:val="0"/>
              <w:spacing w:after="0" w:line="240" w:lineRule="auto"/>
              <w:contextualSpacing/>
              <w:rPr>
                <w:rFonts w:ascii="Franklin Gothic Book" w:hAnsi="Franklin Gothic Book"/>
                <w:spacing w:val="2"/>
                <w:sz w:val="21"/>
                <w:szCs w:val="21"/>
              </w:rPr>
            </w:pPr>
            <w:r>
              <w:rPr>
                <w:rFonts w:ascii="Franklin Gothic Book" w:hAnsi="Franklin Gothic Book"/>
                <w:b/>
                <w:bCs/>
                <w:spacing w:val="2"/>
                <w:sz w:val="21"/>
                <w:szCs w:val="21"/>
              </w:rPr>
              <w:t>D</w:t>
            </w:r>
            <w:r w:rsidRPr="00F65490">
              <w:rPr>
                <w:rFonts w:ascii="Franklin Gothic Book" w:hAnsi="Franklin Gothic Book"/>
                <w:b/>
                <w:bCs/>
                <w:spacing w:val="2"/>
                <w:sz w:val="21"/>
                <w:szCs w:val="21"/>
              </w:rPr>
              <w:t>ate of commissioning of each cookstove</w:t>
            </w:r>
          </w:p>
        </w:tc>
      </w:tr>
      <w:tr w:rsidR="00711535" w14:paraId="2C16B00B" w14:textId="77777777" w:rsidTr="00E63BF6">
        <w:trPr>
          <w:trHeight w:val="142"/>
        </w:trPr>
        <w:tc>
          <w:tcPr>
            <w:tcW w:w="363" w:type="dxa"/>
            <w:vMerge w:val="restart"/>
            <w:shd w:val="clear" w:color="auto" w:fill="F2F2F2" w:themeFill="background1" w:themeFillShade="F2"/>
          </w:tcPr>
          <w:p w14:paraId="1EE42197"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val="restart"/>
            <w:shd w:val="clear" w:color="auto" w:fill="F2F2F2" w:themeFill="background1" w:themeFillShade="F2"/>
          </w:tcPr>
          <w:p w14:paraId="30E9566D" w14:textId="77777777" w:rsidR="00711535" w:rsidRDefault="00711535" w:rsidP="00E63BF6">
            <w:pPr>
              <w:widowControl w:val="0"/>
              <w:spacing w:after="0" w:line="276" w:lineRule="auto"/>
              <w:contextualSpacing/>
              <w:rPr>
                <w:rFonts w:ascii="Franklin Gothic Book" w:hAnsi="Franklin Gothic Book"/>
                <w:spacing w:val="2"/>
                <w:szCs w:val="21"/>
                <w:u w:val="single"/>
              </w:rPr>
            </w:pPr>
            <w:r w:rsidRPr="006B1E40">
              <w:rPr>
                <w:rFonts w:ascii="Franklin Gothic Book" w:hAnsi="Franklin Gothic Book"/>
                <w:spacing w:val="2"/>
                <w:szCs w:val="21"/>
                <w:u w:val="single"/>
              </w:rPr>
              <w:t>Issue</w:t>
            </w:r>
          </w:p>
          <w:p w14:paraId="20304A2E" w14:textId="7C31B11A" w:rsidR="00711535" w:rsidRDefault="00E07B2C"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In s</w:t>
            </w:r>
            <w:r w:rsidRPr="00E07B2C">
              <w:rPr>
                <w:rFonts w:ascii="Franklin Gothic Book" w:hAnsi="Franklin Gothic Book"/>
                <w:spacing w:val="2"/>
                <w:szCs w:val="21"/>
              </w:rPr>
              <w:t>ection 3.2.2 of MR</w:t>
            </w:r>
            <w:r>
              <w:rPr>
                <w:rFonts w:ascii="Franklin Gothic Book" w:hAnsi="Franklin Gothic Book"/>
                <w:spacing w:val="2"/>
                <w:szCs w:val="21"/>
              </w:rPr>
              <w:t>, the</w:t>
            </w:r>
            <w:r w:rsidRPr="00E07B2C">
              <w:rPr>
                <w:rFonts w:ascii="Franklin Gothic Book" w:hAnsi="Franklin Gothic Book"/>
                <w:spacing w:val="2"/>
                <w:szCs w:val="21"/>
              </w:rPr>
              <w:t xml:space="preserve"> PP </w:t>
            </w:r>
            <w:r>
              <w:rPr>
                <w:rFonts w:ascii="Franklin Gothic Book" w:hAnsi="Franklin Gothic Book"/>
                <w:spacing w:val="2"/>
                <w:szCs w:val="21"/>
              </w:rPr>
              <w:t xml:space="preserve">mentions a </w:t>
            </w:r>
            <w:r w:rsidRPr="00E07B2C">
              <w:rPr>
                <w:rFonts w:ascii="Franklin Gothic Book" w:hAnsi="Franklin Gothic Book"/>
                <w:spacing w:val="2"/>
                <w:szCs w:val="21"/>
              </w:rPr>
              <w:t xml:space="preserve">deviation to remove </w:t>
            </w:r>
            <w:r w:rsidR="00F65490">
              <w:rPr>
                <w:rFonts w:ascii="Franklin Gothic Book" w:hAnsi="Franklin Gothic Book"/>
                <w:spacing w:val="2"/>
                <w:szCs w:val="21"/>
              </w:rPr>
              <w:t xml:space="preserve">the </w:t>
            </w:r>
            <w:r w:rsidRPr="00E07B2C">
              <w:rPr>
                <w:rFonts w:ascii="Franklin Gothic Book" w:hAnsi="Franklin Gothic Book"/>
                <w:spacing w:val="2"/>
                <w:szCs w:val="21"/>
              </w:rPr>
              <w:t xml:space="preserve">"date of commissioning of batch j". Since PP is considering </w:t>
            </w:r>
            <w:r w:rsidR="00F65490">
              <w:rPr>
                <w:rFonts w:ascii="Franklin Gothic Book" w:hAnsi="Franklin Gothic Book"/>
                <w:spacing w:val="2"/>
                <w:szCs w:val="21"/>
              </w:rPr>
              <w:t xml:space="preserve">each </w:t>
            </w:r>
            <w:r w:rsidRPr="00E07B2C">
              <w:rPr>
                <w:rFonts w:ascii="Franklin Gothic Book" w:hAnsi="Franklin Gothic Book"/>
                <w:spacing w:val="2"/>
                <w:szCs w:val="21"/>
              </w:rPr>
              <w:t xml:space="preserve">cookstove as </w:t>
            </w:r>
            <w:r w:rsidR="00F65490">
              <w:rPr>
                <w:rFonts w:ascii="Franklin Gothic Book" w:hAnsi="Franklin Gothic Book"/>
                <w:spacing w:val="2"/>
                <w:szCs w:val="21"/>
              </w:rPr>
              <w:t xml:space="preserve">an </w:t>
            </w:r>
            <w:r w:rsidRPr="00E07B2C">
              <w:rPr>
                <w:rFonts w:ascii="Franklin Gothic Book" w:hAnsi="Franklin Gothic Book"/>
                <w:spacing w:val="2"/>
                <w:szCs w:val="21"/>
              </w:rPr>
              <w:t xml:space="preserve">instance instead of </w:t>
            </w:r>
            <w:r w:rsidR="00F65490">
              <w:rPr>
                <w:rFonts w:ascii="Franklin Gothic Book" w:hAnsi="Franklin Gothic Book"/>
                <w:spacing w:val="2"/>
                <w:szCs w:val="21"/>
              </w:rPr>
              <w:t xml:space="preserve">a </w:t>
            </w:r>
            <w:r w:rsidRPr="00E07B2C">
              <w:rPr>
                <w:rFonts w:ascii="Franklin Gothic Book" w:hAnsi="Franklin Gothic Book"/>
                <w:spacing w:val="2"/>
                <w:szCs w:val="21"/>
              </w:rPr>
              <w:t xml:space="preserve">batch as </w:t>
            </w:r>
            <w:r>
              <w:rPr>
                <w:rFonts w:ascii="Franklin Gothic Book" w:hAnsi="Franklin Gothic Book"/>
                <w:spacing w:val="2"/>
                <w:szCs w:val="21"/>
              </w:rPr>
              <w:t xml:space="preserve">an </w:t>
            </w:r>
            <w:r w:rsidRPr="00E07B2C">
              <w:rPr>
                <w:rFonts w:ascii="Franklin Gothic Book" w:hAnsi="Franklin Gothic Book"/>
                <w:spacing w:val="2"/>
                <w:szCs w:val="21"/>
              </w:rPr>
              <w:t xml:space="preserve">instance, the PP </w:t>
            </w:r>
            <w:r w:rsidR="00F65490">
              <w:rPr>
                <w:rFonts w:ascii="Franklin Gothic Book" w:hAnsi="Franklin Gothic Book"/>
                <w:spacing w:val="2"/>
                <w:szCs w:val="21"/>
              </w:rPr>
              <w:t>must</w:t>
            </w:r>
            <w:r w:rsidRPr="00E07B2C">
              <w:rPr>
                <w:rFonts w:ascii="Franklin Gothic Book" w:hAnsi="Franklin Gothic Book"/>
                <w:spacing w:val="2"/>
                <w:szCs w:val="21"/>
              </w:rPr>
              <w:t xml:space="preserve"> monitor </w:t>
            </w:r>
            <w:r w:rsidR="00F65490">
              <w:rPr>
                <w:rFonts w:ascii="Franklin Gothic Book" w:hAnsi="Franklin Gothic Book"/>
                <w:spacing w:val="2"/>
                <w:szCs w:val="21"/>
              </w:rPr>
              <w:t xml:space="preserve">the </w:t>
            </w:r>
            <w:r w:rsidRPr="00E07B2C">
              <w:rPr>
                <w:rFonts w:ascii="Franklin Gothic Book" w:hAnsi="Franklin Gothic Book"/>
                <w:spacing w:val="2"/>
                <w:szCs w:val="21"/>
              </w:rPr>
              <w:t>date of commissioning of each cookstove instead.</w:t>
            </w:r>
          </w:p>
          <w:p w14:paraId="7F53CCDA" w14:textId="77777777" w:rsidR="00E07B2C" w:rsidRPr="006B1E40" w:rsidRDefault="00E07B2C" w:rsidP="00E63BF6">
            <w:pPr>
              <w:widowControl w:val="0"/>
              <w:spacing w:after="0" w:line="276" w:lineRule="auto"/>
              <w:contextualSpacing/>
              <w:rPr>
                <w:rFonts w:ascii="Franklin Gothic Book" w:hAnsi="Franklin Gothic Book"/>
                <w:spacing w:val="2"/>
                <w:szCs w:val="21"/>
              </w:rPr>
            </w:pPr>
          </w:p>
          <w:p w14:paraId="779A880C" w14:textId="77777777" w:rsidR="00711535" w:rsidRDefault="00711535" w:rsidP="00E63BF6">
            <w:pPr>
              <w:widowControl w:val="0"/>
              <w:spacing w:after="0" w:line="276" w:lineRule="auto"/>
              <w:contextualSpacing/>
              <w:rPr>
                <w:rFonts w:ascii="Franklin Gothic Book" w:hAnsi="Franklin Gothic Book"/>
                <w:spacing w:val="2"/>
                <w:szCs w:val="21"/>
              </w:rPr>
            </w:pPr>
            <w:r w:rsidRPr="006B1E40">
              <w:rPr>
                <w:rFonts w:ascii="Franklin Gothic Book" w:hAnsi="Franklin Gothic Book"/>
                <w:spacing w:val="2"/>
                <w:szCs w:val="21"/>
                <w:u w:val="single"/>
              </w:rPr>
              <w:t>Action Required</w:t>
            </w:r>
          </w:p>
          <w:p w14:paraId="7E62342F" w14:textId="5DDE5A4E" w:rsidR="00711535" w:rsidRDefault="00711535" w:rsidP="00E63BF6">
            <w:pPr>
              <w:pStyle w:val="ListParagraph"/>
              <w:widowControl w:val="0"/>
              <w:numPr>
                <w:ilvl w:val="0"/>
                <w:numId w:val="5"/>
              </w:numPr>
              <w:spacing w:after="0" w:line="276" w:lineRule="auto"/>
              <w:rPr>
                <w:rFonts w:ascii="Franklin Gothic Book" w:hAnsi="Franklin Gothic Book"/>
                <w:spacing w:val="2"/>
                <w:szCs w:val="21"/>
              </w:rPr>
            </w:pPr>
            <w:r w:rsidRPr="00813D6A">
              <w:rPr>
                <w:rFonts w:ascii="Franklin Gothic Book" w:hAnsi="Franklin Gothic Book"/>
                <w:spacing w:val="2"/>
                <w:szCs w:val="21"/>
              </w:rPr>
              <w:t xml:space="preserve">The </w:t>
            </w:r>
            <w:r w:rsidR="00F65490">
              <w:rPr>
                <w:rFonts w:ascii="Franklin Gothic Book" w:hAnsi="Franklin Gothic Book"/>
                <w:spacing w:val="2"/>
                <w:szCs w:val="21"/>
              </w:rPr>
              <w:t xml:space="preserve">PP must demonstrate that they </w:t>
            </w:r>
            <w:r w:rsidR="00F65490" w:rsidRPr="00E07B2C">
              <w:rPr>
                <w:rFonts w:ascii="Franklin Gothic Book" w:hAnsi="Franklin Gothic Book"/>
                <w:spacing w:val="2"/>
                <w:szCs w:val="21"/>
              </w:rPr>
              <w:t xml:space="preserve">monitor </w:t>
            </w:r>
            <w:r w:rsidR="00F65490">
              <w:rPr>
                <w:rFonts w:ascii="Franklin Gothic Book" w:hAnsi="Franklin Gothic Book"/>
                <w:spacing w:val="2"/>
                <w:szCs w:val="21"/>
              </w:rPr>
              <w:t xml:space="preserve">the </w:t>
            </w:r>
            <w:r w:rsidR="00F65490" w:rsidRPr="00E07B2C">
              <w:rPr>
                <w:rFonts w:ascii="Franklin Gothic Book" w:hAnsi="Franklin Gothic Book"/>
                <w:spacing w:val="2"/>
                <w:szCs w:val="21"/>
              </w:rPr>
              <w:t xml:space="preserve">date of commissioning of each cookstove </w:t>
            </w:r>
            <w:r w:rsidR="00F65490">
              <w:rPr>
                <w:rFonts w:ascii="Franklin Gothic Book" w:hAnsi="Franklin Gothic Book"/>
                <w:spacing w:val="2"/>
                <w:szCs w:val="21"/>
              </w:rPr>
              <w:t>distributed under the grouped project.</w:t>
            </w:r>
          </w:p>
          <w:p w14:paraId="7F61FDDC" w14:textId="53AA93ED" w:rsidR="00711535" w:rsidRPr="00F65490" w:rsidRDefault="00711535" w:rsidP="00F65490">
            <w:pPr>
              <w:pStyle w:val="ListParagraph"/>
              <w:widowControl w:val="0"/>
              <w:numPr>
                <w:ilvl w:val="0"/>
                <w:numId w:val="5"/>
              </w:numPr>
              <w:spacing w:after="0" w:line="276" w:lineRule="auto"/>
              <w:rPr>
                <w:rFonts w:ascii="Franklin Gothic Book" w:hAnsi="Franklin Gothic Book"/>
                <w:spacing w:val="2"/>
                <w:szCs w:val="21"/>
              </w:rPr>
            </w:pPr>
            <w:r>
              <w:rPr>
                <w:rFonts w:ascii="Franklin Gothic Book" w:hAnsi="Franklin Gothic Book"/>
                <w:spacing w:val="2"/>
                <w:szCs w:val="21"/>
              </w:rPr>
              <w:t>The VVB must</w:t>
            </w:r>
            <w:r w:rsidR="00F65490">
              <w:rPr>
                <w:rFonts w:ascii="Franklin Gothic Book" w:hAnsi="Franklin Gothic Book"/>
                <w:spacing w:val="2"/>
                <w:szCs w:val="21"/>
              </w:rPr>
              <w:t xml:space="preserve"> ensure PP’s compliance with this finding and </w:t>
            </w:r>
            <w:r w:rsidRPr="00813D6A">
              <w:rPr>
                <w:rFonts w:ascii="Franklin Gothic Book" w:hAnsi="Franklin Gothic Book"/>
                <w:spacing w:val="2"/>
                <w:szCs w:val="21"/>
              </w:rPr>
              <w:t>update the VR to provide an assessment opinion.</w:t>
            </w:r>
          </w:p>
        </w:tc>
        <w:tc>
          <w:tcPr>
            <w:tcW w:w="5850" w:type="dxa"/>
            <w:shd w:val="clear" w:color="auto" w:fill="2B3A57"/>
          </w:tcPr>
          <w:p w14:paraId="6D54CE77" w14:textId="77777777" w:rsidR="00711535" w:rsidRPr="00701792" w:rsidRDefault="00711535" w:rsidP="00E63BF6">
            <w:pPr>
              <w:widowControl w:val="0"/>
              <w:spacing w:after="0" w:line="276" w:lineRule="auto"/>
              <w:contextualSpacing/>
              <w:rPr>
                <w:rFonts w:ascii="Franklin Gothic Book" w:hAnsi="Franklin Gothic Book"/>
                <w:b/>
                <w:bCs/>
                <w:spacing w:val="2"/>
                <w:sz w:val="21"/>
                <w:szCs w:val="21"/>
              </w:rPr>
            </w:pPr>
            <w:r w:rsidRPr="00701792">
              <w:rPr>
                <w:rFonts w:ascii="Franklin Gothic Book" w:hAnsi="Franklin Gothic Book"/>
                <w:b/>
                <w:bCs/>
                <w:spacing w:val="2"/>
                <w:sz w:val="21"/>
                <w:szCs w:val="21"/>
              </w:rPr>
              <w:t>Round 1</w:t>
            </w:r>
          </w:p>
        </w:tc>
        <w:tc>
          <w:tcPr>
            <w:tcW w:w="990" w:type="dxa"/>
            <w:vMerge w:val="restart"/>
            <w:shd w:val="clear" w:color="auto" w:fill="F2F2F2" w:themeFill="background1" w:themeFillShade="F2"/>
            <w:vAlign w:val="center"/>
          </w:tcPr>
          <w:p w14:paraId="69819AA6" w14:textId="186A2787" w:rsidR="00711535" w:rsidRDefault="00EE6DF4" w:rsidP="00E63BF6">
            <w:pPr>
              <w:widowControl w:val="0"/>
              <w:spacing w:after="0" w:line="240" w:lineRule="auto"/>
              <w:contextualSpacing/>
              <w:rPr>
                <w:rFonts w:ascii="Franklin Gothic Book" w:hAnsi="Franklin Gothic Book"/>
                <w:spacing w:val="2"/>
                <w:szCs w:val="21"/>
              </w:rPr>
            </w:pPr>
            <w:r>
              <w:rPr>
                <w:rFonts w:ascii="Franklin Gothic Book" w:hAnsi="Franklin Gothic Book"/>
                <w:spacing w:val="2"/>
                <w:szCs w:val="21"/>
              </w:rPr>
              <w:t>Closed</w:t>
            </w:r>
          </w:p>
        </w:tc>
      </w:tr>
      <w:tr w:rsidR="00711535" w14:paraId="58AE3016" w14:textId="77777777" w:rsidTr="00E63BF6">
        <w:trPr>
          <w:trHeight w:val="141"/>
        </w:trPr>
        <w:tc>
          <w:tcPr>
            <w:tcW w:w="363" w:type="dxa"/>
            <w:vMerge/>
          </w:tcPr>
          <w:p w14:paraId="7D6C5263"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tcPr>
          <w:p w14:paraId="3FA1893D" w14:textId="77777777" w:rsidR="00711535" w:rsidRPr="006B1E40" w:rsidRDefault="00711535" w:rsidP="00E63BF6">
            <w:pPr>
              <w:widowControl w:val="0"/>
              <w:spacing w:after="0" w:line="276" w:lineRule="auto"/>
              <w:contextualSpacing/>
              <w:rPr>
                <w:rFonts w:ascii="Franklin Gothic Book" w:hAnsi="Franklin Gothic Book"/>
                <w:spacing w:val="2"/>
                <w:szCs w:val="21"/>
                <w:u w:val="single"/>
              </w:rPr>
            </w:pPr>
          </w:p>
        </w:tc>
        <w:tc>
          <w:tcPr>
            <w:tcW w:w="5850" w:type="dxa"/>
            <w:shd w:val="clear" w:color="auto" w:fill="F2F2F2" w:themeFill="background1" w:themeFillShade="F2"/>
          </w:tcPr>
          <w:p w14:paraId="30783362" w14:textId="36DACDA9" w:rsidR="00C31D04" w:rsidRDefault="00C31D04" w:rsidP="00E63BF6">
            <w:pPr>
              <w:widowControl w:val="0"/>
              <w:spacing w:after="0" w:line="276" w:lineRule="auto"/>
              <w:contextualSpacing/>
              <w:rPr>
                <w:rFonts w:ascii="Franklin Gothic Book" w:hAnsi="Franklin Gothic Book"/>
                <w:spacing w:val="2"/>
                <w:szCs w:val="21"/>
                <w:u w:val="single"/>
              </w:rPr>
            </w:pPr>
            <w:r>
              <w:rPr>
                <w:rFonts w:ascii="Franklin Gothic Book" w:hAnsi="Franklin Gothic Book"/>
                <w:spacing w:val="2"/>
                <w:szCs w:val="21"/>
                <w:u w:val="single"/>
              </w:rPr>
              <w:t>PP Response</w:t>
            </w:r>
          </w:p>
          <w:p w14:paraId="2FAC6A25" w14:textId="3A61C433" w:rsidR="00C31D04" w:rsidRPr="00C31D04" w:rsidRDefault="00C31D04" w:rsidP="00E63BF6">
            <w:pPr>
              <w:widowControl w:val="0"/>
              <w:spacing w:after="0" w:line="276" w:lineRule="auto"/>
              <w:contextualSpacing/>
              <w:rPr>
                <w:rFonts w:ascii="Franklin Gothic Book" w:hAnsi="Franklin Gothic Book"/>
                <w:spacing w:val="2"/>
                <w:szCs w:val="21"/>
              </w:rPr>
            </w:pPr>
            <w:r w:rsidRPr="00C31D04">
              <w:rPr>
                <w:rFonts w:ascii="Franklin Gothic Book" w:hAnsi="Franklin Gothic Book"/>
                <w:spacing w:val="2"/>
                <w:szCs w:val="21"/>
              </w:rPr>
              <w:t xml:space="preserve">PP has monitored the date of commissioning of each cookstove installed under the current project activity and </w:t>
            </w:r>
            <w:r w:rsidR="00266185">
              <w:rPr>
                <w:rFonts w:ascii="Franklin Gothic Book" w:hAnsi="Franklin Gothic Book"/>
                <w:spacing w:val="2"/>
                <w:szCs w:val="21"/>
              </w:rPr>
              <w:t xml:space="preserve">the </w:t>
            </w:r>
            <w:r w:rsidRPr="00C31D04">
              <w:rPr>
                <w:rFonts w:ascii="Franklin Gothic Book" w:hAnsi="Franklin Gothic Book"/>
                <w:spacing w:val="2"/>
                <w:szCs w:val="21"/>
              </w:rPr>
              <w:t xml:space="preserve">same is mentioned in the project database provided in the ERs calculation sheet. </w:t>
            </w:r>
          </w:p>
          <w:p w14:paraId="779CBDE7" w14:textId="77777777" w:rsidR="00C31D04" w:rsidRDefault="00C31D04" w:rsidP="00E63BF6">
            <w:pPr>
              <w:widowControl w:val="0"/>
              <w:spacing w:after="0" w:line="276" w:lineRule="auto"/>
              <w:contextualSpacing/>
              <w:rPr>
                <w:rFonts w:ascii="Franklin Gothic Book" w:hAnsi="Franklin Gothic Book"/>
                <w:spacing w:val="2"/>
                <w:szCs w:val="21"/>
                <w:u w:val="single"/>
              </w:rPr>
            </w:pPr>
          </w:p>
          <w:p w14:paraId="331ACAF1" w14:textId="0470D4B4" w:rsidR="00711535" w:rsidRPr="00CE1C68" w:rsidRDefault="00711535"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VVB Response</w:t>
            </w:r>
          </w:p>
          <w:p w14:paraId="25E85AF7" w14:textId="447A6E6A" w:rsidR="00711535" w:rsidRDefault="006A1F12"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PP has considered each cookstove as an instance and monitored the date of commissioning for each cookstove. Date of commissioning have been verified from the end user agreement and the project database submitted by the PP.</w:t>
            </w:r>
            <w:r w:rsidR="00736B04">
              <w:rPr>
                <w:rFonts w:ascii="Franklin Gothic Book" w:hAnsi="Franklin Gothic Book"/>
                <w:spacing w:val="2"/>
                <w:szCs w:val="21"/>
              </w:rPr>
              <w:t xml:space="preserve"> Detailed assessment is provided in the section 1.4 of the VR.</w:t>
            </w:r>
          </w:p>
          <w:p w14:paraId="5DF68048" w14:textId="77777777" w:rsidR="00711535" w:rsidRDefault="00711535" w:rsidP="00E63BF6">
            <w:pPr>
              <w:widowControl w:val="0"/>
              <w:spacing w:after="0" w:line="276" w:lineRule="auto"/>
              <w:contextualSpacing/>
              <w:rPr>
                <w:rFonts w:ascii="Franklin Gothic Book" w:hAnsi="Franklin Gothic Book"/>
                <w:spacing w:val="2"/>
                <w:szCs w:val="21"/>
              </w:rPr>
            </w:pPr>
          </w:p>
          <w:p w14:paraId="54A44018" w14:textId="77777777" w:rsidR="00711535" w:rsidRDefault="00711535" w:rsidP="00E63BF6">
            <w:pPr>
              <w:widowControl w:val="0"/>
              <w:spacing w:after="0" w:line="276" w:lineRule="auto"/>
              <w:contextualSpacing/>
              <w:rPr>
                <w:rFonts w:ascii="Franklin Gothic Book" w:hAnsi="Franklin Gothic Book"/>
                <w:spacing w:val="2"/>
                <w:szCs w:val="21"/>
              </w:rPr>
            </w:pPr>
          </w:p>
        </w:tc>
        <w:tc>
          <w:tcPr>
            <w:tcW w:w="990" w:type="dxa"/>
            <w:vMerge/>
          </w:tcPr>
          <w:p w14:paraId="3C3BAED0" w14:textId="77777777" w:rsidR="00711535" w:rsidRDefault="00711535" w:rsidP="00E63BF6">
            <w:pPr>
              <w:widowControl w:val="0"/>
              <w:spacing w:after="0" w:line="240" w:lineRule="auto"/>
              <w:contextualSpacing/>
              <w:rPr>
                <w:rFonts w:ascii="Franklin Gothic Book" w:hAnsi="Franklin Gothic Book"/>
                <w:spacing w:val="2"/>
                <w:szCs w:val="21"/>
              </w:rPr>
            </w:pPr>
          </w:p>
        </w:tc>
      </w:tr>
      <w:tr w:rsidR="00711535" w14:paraId="3C602E0E" w14:textId="77777777" w:rsidTr="00E63BF6">
        <w:tc>
          <w:tcPr>
            <w:tcW w:w="363" w:type="dxa"/>
            <w:vMerge/>
          </w:tcPr>
          <w:p w14:paraId="2D77A39F" w14:textId="77777777" w:rsidR="00711535" w:rsidRDefault="00711535" w:rsidP="00E63BF6">
            <w:pPr>
              <w:widowControl w:val="0"/>
              <w:spacing w:after="0" w:line="240" w:lineRule="auto"/>
              <w:contextualSpacing/>
              <w:rPr>
                <w:rFonts w:ascii="Franklin Gothic Book" w:hAnsi="Franklin Gothic Book"/>
                <w:spacing w:val="2"/>
                <w:szCs w:val="21"/>
              </w:rPr>
            </w:pPr>
          </w:p>
        </w:tc>
        <w:tc>
          <w:tcPr>
            <w:tcW w:w="5752" w:type="dxa"/>
            <w:vMerge/>
          </w:tcPr>
          <w:p w14:paraId="61CCC641" w14:textId="77777777" w:rsidR="00711535" w:rsidRDefault="00711535" w:rsidP="00E63BF6">
            <w:pPr>
              <w:widowControl w:val="0"/>
              <w:spacing w:after="0" w:line="276" w:lineRule="auto"/>
              <w:contextualSpacing/>
              <w:rPr>
                <w:rFonts w:ascii="Franklin Gothic Book" w:hAnsi="Franklin Gothic Book"/>
                <w:spacing w:val="2"/>
                <w:szCs w:val="21"/>
              </w:rPr>
            </w:pPr>
          </w:p>
        </w:tc>
        <w:tc>
          <w:tcPr>
            <w:tcW w:w="5850" w:type="dxa"/>
            <w:shd w:val="clear" w:color="auto" w:fill="F2F2F2" w:themeFill="background1" w:themeFillShade="F2"/>
          </w:tcPr>
          <w:p w14:paraId="07DE8DFF" w14:textId="77777777" w:rsidR="00711535" w:rsidRDefault="00711535"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Verra Re</w:t>
            </w:r>
            <w:r>
              <w:rPr>
                <w:rFonts w:ascii="Franklin Gothic Book" w:hAnsi="Franklin Gothic Book"/>
                <w:spacing w:val="2"/>
                <w:szCs w:val="21"/>
                <w:u w:val="single"/>
              </w:rPr>
              <w:t>sponse</w:t>
            </w:r>
          </w:p>
          <w:p w14:paraId="7FFA3611" w14:textId="14FD6327" w:rsidR="00711535" w:rsidRPr="00BE78CD" w:rsidRDefault="00E37ED3"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Thank you for your response. This finding is closed.</w:t>
            </w:r>
          </w:p>
        </w:tc>
        <w:tc>
          <w:tcPr>
            <w:tcW w:w="990" w:type="dxa"/>
            <w:vMerge/>
          </w:tcPr>
          <w:p w14:paraId="3CF9207D" w14:textId="77777777" w:rsidR="00711535" w:rsidRDefault="00711535" w:rsidP="00E63BF6">
            <w:pPr>
              <w:widowControl w:val="0"/>
              <w:spacing w:after="0" w:line="240" w:lineRule="auto"/>
              <w:contextualSpacing/>
              <w:rPr>
                <w:rFonts w:ascii="Franklin Gothic Book" w:hAnsi="Franklin Gothic Book"/>
                <w:spacing w:val="2"/>
                <w:szCs w:val="21"/>
              </w:rPr>
            </w:pPr>
          </w:p>
        </w:tc>
      </w:tr>
    </w:tbl>
    <w:p w14:paraId="6DD54B25" w14:textId="77777777" w:rsidR="00D81480" w:rsidRDefault="00D81480"/>
    <w:tbl>
      <w:tblPr>
        <w:tblStyle w:val="TableGrid"/>
        <w:tblW w:w="12955" w:type="dxa"/>
        <w:tblLook w:val="04A0" w:firstRow="1" w:lastRow="0" w:firstColumn="1" w:lastColumn="0" w:noHBand="0" w:noVBand="1"/>
      </w:tblPr>
      <w:tblGrid>
        <w:gridCol w:w="363"/>
        <w:gridCol w:w="5752"/>
        <w:gridCol w:w="5850"/>
        <w:gridCol w:w="990"/>
      </w:tblGrid>
      <w:tr w:rsidR="009A2D9F" w14:paraId="3E72004E" w14:textId="77777777" w:rsidTr="00E63BF6">
        <w:tc>
          <w:tcPr>
            <w:tcW w:w="363" w:type="dxa"/>
            <w:tcBorders>
              <w:right w:val="single" w:sz="4" w:space="0" w:color="FFFFFF" w:themeColor="background1"/>
            </w:tcBorders>
            <w:shd w:val="clear" w:color="auto" w:fill="2B3A57"/>
          </w:tcPr>
          <w:p w14:paraId="16793A8E" w14:textId="77777777" w:rsidR="009A2D9F" w:rsidRPr="008F2465" w:rsidRDefault="009A2D9F"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w:t>
            </w:r>
          </w:p>
        </w:tc>
        <w:tc>
          <w:tcPr>
            <w:tcW w:w="5752" w:type="dxa"/>
            <w:tcBorders>
              <w:left w:val="single" w:sz="4" w:space="0" w:color="FFFFFF" w:themeColor="background1"/>
              <w:right w:val="single" w:sz="4" w:space="0" w:color="FFFFFF" w:themeColor="background1"/>
            </w:tcBorders>
            <w:shd w:val="clear" w:color="auto" w:fill="2B3A57"/>
          </w:tcPr>
          <w:p w14:paraId="43C825F0" w14:textId="77777777" w:rsidR="009A2D9F" w:rsidRPr="008F2465" w:rsidRDefault="009A2D9F"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Finding Description</w:t>
            </w:r>
          </w:p>
        </w:tc>
        <w:tc>
          <w:tcPr>
            <w:tcW w:w="5850" w:type="dxa"/>
            <w:tcBorders>
              <w:left w:val="single" w:sz="4" w:space="0" w:color="FFFFFF" w:themeColor="background1"/>
              <w:right w:val="single" w:sz="4" w:space="0" w:color="FFFFFF" w:themeColor="background1"/>
            </w:tcBorders>
            <w:shd w:val="clear" w:color="auto" w:fill="2B3A57"/>
          </w:tcPr>
          <w:p w14:paraId="7064458C" w14:textId="77777777" w:rsidR="009A2D9F" w:rsidRPr="008F2465" w:rsidRDefault="009A2D9F"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VVB Response</w:t>
            </w:r>
          </w:p>
        </w:tc>
        <w:tc>
          <w:tcPr>
            <w:tcW w:w="990" w:type="dxa"/>
            <w:tcBorders>
              <w:left w:val="single" w:sz="4" w:space="0" w:color="FFFFFF" w:themeColor="background1"/>
            </w:tcBorders>
            <w:shd w:val="clear" w:color="auto" w:fill="2B3A57"/>
          </w:tcPr>
          <w:p w14:paraId="51CCF223" w14:textId="77777777" w:rsidR="009A2D9F" w:rsidRPr="008F2465" w:rsidRDefault="009A2D9F" w:rsidP="00E63BF6">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Status</w:t>
            </w:r>
          </w:p>
        </w:tc>
      </w:tr>
      <w:tr w:rsidR="009A2D9F" w14:paraId="007ED24B" w14:textId="77777777" w:rsidTr="00E63BF6">
        <w:tc>
          <w:tcPr>
            <w:tcW w:w="363" w:type="dxa"/>
            <w:shd w:val="clear" w:color="auto" w:fill="D7D7D7"/>
          </w:tcPr>
          <w:p w14:paraId="36829723" w14:textId="66840891" w:rsidR="009A2D9F" w:rsidRPr="00BE78CD" w:rsidRDefault="00E4477E" w:rsidP="00E63BF6">
            <w:pPr>
              <w:widowControl w:val="0"/>
              <w:spacing w:after="0" w:line="240" w:lineRule="auto"/>
              <w:contextualSpacing/>
              <w:rPr>
                <w:rFonts w:ascii="Century Gothic" w:hAnsi="Century Gothic"/>
                <w:b/>
                <w:bCs/>
                <w:spacing w:val="2"/>
                <w:sz w:val="21"/>
                <w:szCs w:val="21"/>
              </w:rPr>
            </w:pPr>
            <w:r>
              <w:rPr>
                <w:rFonts w:ascii="Century Gothic" w:hAnsi="Century Gothic"/>
                <w:b/>
                <w:bCs/>
                <w:spacing w:val="2"/>
                <w:sz w:val="21"/>
                <w:szCs w:val="21"/>
              </w:rPr>
              <w:t>3</w:t>
            </w:r>
          </w:p>
        </w:tc>
        <w:tc>
          <w:tcPr>
            <w:tcW w:w="12592" w:type="dxa"/>
            <w:gridSpan w:val="3"/>
            <w:shd w:val="clear" w:color="auto" w:fill="D7D7D7"/>
            <w:vAlign w:val="center"/>
          </w:tcPr>
          <w:p w14:paraId="4AECFBA5" w14:textId="56084822" w:rsidR="009A2D9F" w:rsidRPr="00701792" w:rsidRDefault="00F5119E" w:rsidP="00E63BF6">
            <w:pPr>
              <w:widowControl w:val="0"/>
              <w:spacing w:after="0" w:line="240" w:lineRule="auto"/>
              <w:contextualSpacing/>
              <w:rPr>
                <w:rFonts w:ascii="Franklin Gothic Book" w:hAnsi="Franklin Gothic Book"/>
                <w:spacing w:val="2"/>
                <w:sz w:val="21"/>
                <w:szCs w:val="21"/>
              </w:rPr>
            </w:pPr>
            <w:r>
              <w:rPr>
                <w:rFonts w:ascii="Franklin Gothic Book" w:hAnsi="Franklin Gothic Book"/>
                <w:b/>
                <w:bCs/>
                <w:spacing w:val="2"/>
                <w:sz w:val="21"/>
                <w:szCs w:val="21"/>
              </w:rPr>
              <w:t>Households surveyed during the monitoring period</w:t>
            </w:r>
          </w:p>
        </w:tc>
      </w:tr>
      <w:tr w:rsidR="009A2D9F" w14:paraId="0CBE1B1C" w14:textId="77777777" w:rsidTr="00E63BF6">
        <w:trPr>
          <w:trHeight w:val="142"/>
        </w:trPr>
        <w:tc>
          <w:tcPr>
            <w:tcW w:w="363" w:type="dxa"/>
            <w:vMerge w:val="restart"/>
            <w:shd w:val="clear" w:color="auto" w:fill="F2F2F2" w:themeFill="background1" w:themeFillShade="F2"/>
          </w:tcPr>
          <w:p w14:paraId="1C56498F" w14:textId="77777777" w:rsidR="009A2D9F" w:rsidRDefault="009A2D9F" w:rsidP="00E63BF6">
            <w:pPr>
              <w:widowControl w:val="0"/>
              <w:spacing w:after="0" w:line="240" w:lineRule="auto"/>
              <w:contextualSpacing/>
              <w:rPr>
                <w:rFonts w:ascii="Franklin Gothic Book" w:hAnsi="Franklin Gothic Book"/>
                <w:spacing w:val="2"/>
                <w:szCs w:val="21"/>
              </w:rPr>
            </w:pPr>
          </w:p>
        </w:tc>
        <w:tc>
          <w:tcPr>
            <w:tcW w:w="5752" w:type="dxa"/>
            <w:vMerge w:val="restart"/>
            <w:shd w:val="clear" w:color="auto" w:fill="F2F2F2" w:themeFill="background1" w:themeFillShade="F2"/>
          </w:tcPr>
          <w:p w14:paraId="3550C346" w14:textId="77777777" w:rsidR="009A2D9F" w:rsidRDefault="009A2D9F" w:rsidP="00E63BF6">
            <w:pPr>
              <w:widowControl w:val="0"/>
              <w:spacing w:after="0" w:line="276" w:lineRule="auto"/>
              <w:contextualSpacing/>
              <w:rPr>
                <w:rFonts w:ascii="Franklin Gothic Book" w:hAnsi="Franklin Gothic Book"/>
                <w:spacing w:val="2"/>
                <w:szCs w:val="21"/>
                <w:u w:val="single"/>
              </w:rPr>
            </w:pPr>
            <w:r w:rsidRPr="006B1E40">
              <w:rPr>
                <w:rFonts w:ascii="Franklin Gothic Book" w:hAnsi="Franklin Gothic Book"/>
                <w:spacing w:val="2"/>
                <w:szCs w:val="21"/>
                <w:u w:val="single"/>
              </w:rPr>
              <w:t>Issue</w:t>
            </w:r>
          </w:p>
          <w:p w14:paraId="1B1D8310" w14:textId="79FD21D3" w:rsidR="009A2D9F" w:rsidRDefault="00F5119E"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The PP has not mentioned</w:t>
            </w:r>
            <w:r w:rsidR="00F609CF">
              <w:rPr>
                <w:rFonts w:ascii="Franklin Gothic Book" w:hAnsi="Franklin Gothic Book"/>
                <w:spacing w:val="2"/>
                <w:szCs w:val="21"/>
              </w:rPr>
              <w:t>,</w:t>
            </w:r>
            <w:r>
              <w:rPr>
                <w:rFonts w:ascii="Franklin Gothic Book" w:hAnsi="Franklin Gothic Book"/>
                <w:spacing w:val="2"/>
                <w:szCs w:val="21"/>
              </w:rPr>
              <w:t xml:space="preserve"> either in the MR and/or identified in the ER spreadsheet,</w:t>
            </w:r>
            <w:r w:rsidRPr="00F5119E">
              <w:rPr>
                <w:rFonts w:ascii="Franklin Gothic Book" w:hAnsi="Franklin Gothic Book"/>
                <w:spacing w:val="2"/>
                <w:szCs w:val="21"/>
              </w:rPr>
              <w:t xml:space="preserve"> the households that were surveyed</w:t>
            </w:r>
            <w:r>
              <w:rPr>
                <w:rFonts w:ascii="Franklin Gothic Book" w:hAnsi="Franklin Gothic Book"/>
                <w:spacing w:val="2"/>
                <w:szCs w:val="21"/>
              </w:rPr>
              <w:t xml:space="preserve"> during this monitoring period.</w:t>
            </w:r>
          </w:p>
          <w:p w14:paraId="694C2982" w14:textId="77777777" w:rsidR="00F5119E" w:rsidRDefault="00F5119E" w:rsidP="00E63BF6">
            <w:pPr>
              <w:widowControl w:val="0"/>
              <w:spacing w:after="0" w:line="276" w:lineRule="auto"/>
              <w:contextualSpacing/>
              <w:rPr>
                <w:rFonts w:ascii="Franklin Gothic Book" w:hAnsi="Franklin Gothic Book"/>
                <w:spacing w:val="2"/>
                <w:szCs w:val="21"/>
                <w:u w:val="single"/>
              </w:rPr>
            </w:pPr>
          </w:p>
          <w:p w14:paraId="086974D0" w14:textId="596537E0" w:rsidR="009A2D9F" w:rsidRDefault="009A2D9F" w:rsidP="00E63BF6">
            <w:pPr>
              <w:widowControl w:val="0"/>
              <w:spacing w:after="0" w:line="276" w:lineRule="auto"/>
              <w:contextualSpacing/>
              <w:rPr>
                <w:rFonts w:ascii="Franklin Gothic Book" w:hAnsi="Franklin Gothic Book"/>
                <w:spacing w:val="2"/>
                <w:szCs w:val="21"/>
              </w:rPr>
            </w:pPr>
            <w:r w:rsidRPr="006B1E40">
              <w:rPr>
                <w:rFonts w:ascii="Franklin Gothic Book" w:hAnsi="Franklin Gothic Book"/>
                <w:spacing w:val="2"/>
                <w:szCs w:val="21"/>
                <w:u w:val="single"/>
              </w:rPr>
              <w:t>Action Required</w:t>
            </w:r>
          </w:p>
          <w:p w14:paraId="3303F8CF" w14:textId="67EAFD24" w:rsidR="009A2D9F" w:rsidRPr="009A2D9F" w:rsidRDefault="009A2D9F" w:rsidP="009A2D9F">
            <w:pPr>
              <w:pStyle w:val="ListParagraph"/>
              <w:numPr>
                <w:ilvl w:val="0"/>
                <w:numId w:val="11"/>
              </w:numPr>
              <w:rPr>
                <w:rFonts w:ascii="Franklin Gothic Book" w:hAnsi="Franklin Gothic Book"/>
                <w:spacing w:val="2"/>
                <w:szCs w:val="21"/>
              </w:rPr>
            </w:pPr>
            <w:r w:rsidRPr="00813D6A">
              <w:rPr>
                <w:rFonts w:ascii="Franklin Gothic Book" w:hAnsi="Franklin Gothic Book"/>
                <w:spacing w:val="2"/>
                <w:szCs w:val="21"/>
              </w:rPr>
              <w:t xml:space="preserve">The VVB must request the PP to </w:t>
            </w:r>
            <w:r w:rsidR="00F5119E" w:rsidRPr="00F5119E">
              <w:rPr>
                <w:rFonts w:ascii="Franklin Gothic Book" w:hAnsi="Franklin Gothic Book"/>
                <w:spacing w:val="2"/>
                <w:szCs w:val="21"/>
              </w:rPr>
              <w:t>mention either in the MR and/or identif</w:t>
            </w:r>
            <w:r w:rsidR="00D21232">
              <w:rPr>
                <w:rFonts w:ascii="Franklin Gothic Book" w:hAnsi="Franklin Gothic Book"/>
                <w:spacing w:val="2"/>
                <w:szCs w:val="21"/>
              </w:rPr>
              <w:t>y</w:t>
            </w:r>
            <w:r w:rsidR="00F5119E" w:rsidRPr="00F5119E">
              <w:rPr>
                <w:rFonts w:ascii="Franklin Gothic Book" w:hAnsi="Franklin Gothic Book"/>
                <w:spacing w:val="2"/>
                <w:szCs w:val="21"/>
              </w:rPr>
              <w:t xml:space="preserve"> in the ER spreadsheet, the households that were surveyed during this monitoring period.</w:t>
            </w:r>
          </w:p>
          <w:p w14:paraId="7B3E2A22" w14:textId="2E29BEB5" w:rsidR="00F5119E" w:rsidRPr="00F5119E" w:rsidRDefault="009A2D9F" w:rsidP="00F5119E">
            <w:pPr>
              <w:pStyle w:val="ListParagraph"/>
              <w:widowControl w:val="0"/>
              <w:numPr>
                <w:ilvl w:val="0"/>
                <w:numId w:val="11"/>
              </w:numPr>
              <w:spacing w:after="0" w:line="276" w:lineRule="auto"/>
              <w:rPr>
                <w:rFonts w:ascii="Franklin Gothic Book" w:hAnsi="Franklin Gothic Book"/>
                <w:spacing w:val="2"/>
                <w:szCs w:val="21"/>
              </w:rPr>
            </w:pPr>
            <w:r>
              <w:rPr>
                <w:rFonts w:ascii="Franklin Gothic Book" w:hAnsi="Franklin Gothic Book"/>
                <w:spacing w:val="2"/>
                <w:szCs w:val="21"/>
              </w:rPr>
              <w:t xml:space="preserve">The VVB must </w:t>
            </w:r>
            <w:r w:rsidRPr="00813D6A">
              <w:rPr>
                <w:rFonts w:ascii="Franklin Gothic Book" w:hAnsi="Franklin Gothic Book"/>
                <w:spacing w:val="2"/>
                <w:szCs w:val="21"/>
              </w:rPr>
              <w:t>update the VR to provide an assessment opinion.</w:t>
            </w:r>
          </w:p>
        </w:tc>
        <w:tc>
          <w:tcPr>
            <w:tcW w:w="5850" w:type="dxa"/>
            <w:shd w:val="clear" w:color="auto" w:fill="2B3A57"/>
          </w:tcPr>
          <w:p w14:paraId="1AE3505E" w14:textId="77777777" w:rsidR="009A2D9F" w:rsidRPr="00701792" w:rsidRDefault="009A2D9F" w:rsidP="00E63BF6">
            <w:pPr>
              <w:widowControl w:val="0"/>
              <w:spacing w:after="0" w:line="276" w:lineRule="auto"/>
              <w:contextualSpacing/>
              <w:rPr>
                <w:rFonts w:ascii="Franklin Gothic Book" w:hAnsi="Franklin Gothic Book"/>
                <w:b/>
                <w:bCs/>
                <w:spacing w:val="2"/>
                <w:sz w:val="21"/>
                <w:szCs w:val="21"/>
              </w:rPr>
            </w:pPr>
            <w:r w:rsidRPr="00701792">
              <w:rPr>
                <w:rFonts w:ascii="Franklin Gothic Book" w:hAnsi="Franklin Gothic Book"/>
                <w:b/>
                <w:bCs/>
                <w:spacing w:val="2"/>
                <w:sz w:val="21"/>
                <w:szCs w:val="21"/>
              </w:rPr>
              <w:t>Round 1</w:t>
            </w:r>
          </w:p>
        </w:tc>
        <w:tc>
          <w:tcPr>
            <w:tcW w:w="990" w:type="dxa"/>
            <w:vMerge w:val="restart"/>
            <w:shd w:val="clear" w:color="auto" w:fill="F2F2F2" w:themeFill="background1" w:themeFillShade="F2"/>
            <w:vAlign w:val="center"/>
          </w:tcPr>
          <w:p w14:paraId="1D8EDCEC" w14:textId="7C7D95C3" w:rsidR="009A2D9F" w:rsidRDefault="00EE6DF4" w:rsidP="00E63BF6">
            <w:pPr>
              <w:widowControl w:val="0"/>
              <w:spacing w:after="0" w:line="240" w:lineRule="auto"/>
              <w:contextualSpacing/>
              <w:rPr>
                <w:rFonts w:ascii="Franklin Gothic Book" w:hAnsi="Franklin Gothic Book"/>
                <w:spacing w:val="2"/>
                <w:szCs w:val="21"/>
              </w:rPr>
            </w:pPr>
            <w:r>
              <w:rPr>
                <w:rFonts w:ascii="Franklin Gothic Book" w:hAnsi="Franklin Gothic Book"/>
                <w:spacing w:val="2"/>
                <w:szCs w:val="21"/>
              </w:rPr>
              <w:t>Closed</w:t>
            </w:r>
          </w:p>
        </w:tc>
      </w:tr>
      <w:tr w:rsidR="009A2D9F" w14:paraId="505D9416" w14:textId="77777777" w:rsidTr="00E63BF6">
        <w:trPr>
          <w:trHeight w:val="141"/>
        </w:trPr>
        <w:tc>
          <w:tcPr>
            <w:tcW w:w="363" w:type="dxa"/>
            <w:vMerge/>
          </w:tcPr>
          <w:p w14:paraId="7422BEAF" w14:textId="77777777" w:rsidR="009A2D9F" w:rsidRDefault="009A2D9F" w:rsidP="00E63BF6">
            <w:pPr>
              <w:widowControl w:val="0"/>
              <w:spacing w:after="0" w:line="240" w:lineRule="auto"/>
              <w:contextualSpacing/>
              <w:rPr>
                <w:rFonts w:ascii="Franklin Gothic Book" w:hAnsi="Franklin Gothic Book"/>
                <w:spacing w:val="2"/>
                <w:szCs w:val="21"/>
              </w:rPr>
            </w:pPr>
          </w:p>
        </w:tc>
        <w:tc>
          <w:tcPr>
            <w:tcW w:w="5752" w:type="dxa"/>
            <w:vMerge/>
          </w:tcPr>
          <w:p w14:paraId="73FA44A5" w14:textId="77777777" w:rsidR="009A2D9F" w:rsidRPr="006B1E40" w:rsidRDefault="009A2D9F" w:rsidP="00E63BF6">
            <w:pPr>
              <w:widowControl w:val="0"/>
              <w:spacing w:after="0" w:line="276" w:lineRule="auto"/>
              <w:contextualSpacing/>
              <w:rPr>
                <w:rFonts w:ascii="Franklin Gothic Book" w:hAnsi="Franklin Gothic Book"/>
                <w:spacing w:val="2"/>
                <w:szCs w:val="21"/>
                <w:u w:val="single"/>
              </w:rPr>
            </w:pPr>
          </w:p>
        </w:tc>
        <w:tc>
          <w:tcPr>
            <w:tcW w:w="5850" w:type="dxa"/>
            <w:shd w:val="clear" w:color="auto" w:fill="F2F2F2" w:themeFill="background1" w:themeFillShade="F2"/>
          </w:tcPr>
          <w:p w14:paraId="01925A17" w14:textId="77777777" w:rsidR="00070097" w:rsidRDefault="00070097" w:rsidP="00E63BF6">
            <w:pPr>
              <w:widowControl w:val="0"/>
              <w:spacing w:after="0" w:line="276" w:lineRule="auto"/>
              <w:contextualSpacing/>
              <w:rPr>
                <w:rFonts w:ascii="Franklin Gothic Book" w:hAnsi="Franklin Gothic Book"/>
                <w:spacing w:val="2"/>
                <w:szCs w:val="21"/>
                <w:u w:val="single"/>
              </w:rPr>
            </w:pPr>
            <w:r>
              <w:rPr>
                <w:rFonts w:ascii="Franklin Gothic Book" w:hAnsi="Franklin Gothic Book"/>
                <w:spacing w:val="2"/>
                <w:szCs w:val="21"/>
                <w:u w:val="single"/>
              </w:rPr>
              <w:t>PP response</w:t>
            </w:r>
          </w:p>
          <w:p w14:paraId="4302A224" w14:textId="50984A56" w:rsidR="00070097" w:rsidRPr="00070097" w:rsidRDefault="00070097" w:rsidP="00E63BF6">
            <w:pPr>
              <w:widowControl w:val="0"/>
              <w:spacing w:after="0" w:line="276" w:lineRule="auto"/>
              <w:contextualSpacing/>
              <w:rPr>
                <w:rFonts w:ascii="Franklin Gothic Book" w:hAnsi="Franklin Gothic Book"/>
                <w:spacing w:val="2"/>
                <w:szCs w:val="21"/>
              </w:rPr>
            </w:pPr>
            <w:r w:rsidRPr="00070097">
              <w:rPr>
                <w:rFonts w:ascii="Franklin Gothic Book" w:hAnsi="Franklin Gothic Book"/>
                <w:spacing w:val="2"/>
                <w:szCs w:val="21"/>
              </w:rPr>
              <w:t>PP has already submitted the survey datasheet mentioning the details of surveyed households and the response obtained during the monitoring survey along with the other supporting documents to VVB.</w:t>
            </w:r>
            <w:r w:rsidR="003159F8">
              <w:rPr>
                <w:rFonts w:ascii="Franklin Gothic Book" w:hAnsi="Franklin Gothic Book"/>
                <w:spacing w:val="2"/>
                <w:szCs w:val="21"/>
              </w:rPr>
              <w:t xml:space="preserve"> The same survey sheet can be submitted to VERRA mentioning the document as confidential.</w:t>
            </w:r>
          </w:p>
          <w:p w14:paraId="10C43729" w14:textId="77777777" w:rsidR="00070097" w:rsidRDefault="00070097" w:rsidP="00E63BF6">
            <w:pPr>
              <w:widowControl w:val="0"/>
              <w:spacing w:after="0" w:line="276" w:lineRule="auto"/>
              <w:contextualSpacing/>
              <w:rPr>
                <w:rFonts w:ascii="Franklin Gothic Book" w:hAnsi="Franklin Gothic Book"/>
                <w:spacing w:val="2"/>
                <w:szCs w:val="21"/>
                <w:u w:val="single"/>
              </w:rPr>
            </w:pPr>
          </w:p>
          <w:p w14:paraId="63285E8F" w14:textId="57130C1A" w:rsidR="009A2D9F" w:rsidRPr="00CE1C68" w:rsidRDefault="009A2D9F"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VVB Response</w:t>
            </w:r>
          </w:p>
          <w:p w14:paraId="574C2F89" w14:textId="57D1900E" w:rsidR="009A2D9F" w:rsidRDefault="00736B04"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PP has submitted the Monitoring survey sheet mentioning the households surveyed by the PP</w:t>
            </w:r>
            <w:r w:rsidR="00EB40FE">
              <w:rPr>
                <w:rFonts w:ascii="Franklin Gothic Book" w:hAnsi="Franklin Gothic Book"/>
                <w:spacing w:val="2"/>
                <w:szCs w:val="21"/>
              </w:rPr>
              <w:t>.</w:t>
            </w:r>
            <w:r>
              <w:rPr>
                <w:rFonts w:ascii="Franklin Gothic Book" w:hAnsi="Franklin Gothic Book"/>
                <w:spacing w:val="2"/>
                <w:szCs w:val="21"/>
              </w:rPr>
              <w:t xml:space="preserve"> </w:t>
            </w:r>
            <w:r w:rsidR="00EB40FE">
              <w:rPr>
                <w:rFonts w:ascii="Franklin Gothic Book" w:hAnsi="Franklin Gothic Book"/>
                <w:spacing w:val="2"/>
                <w:szCs w:val="21"/>
              </w:rPr>
              <w:t xml:space="preserve">Same was used to select the samples for VVB survey. </w:t>
            </w:r>
            <w:r w:rsidR="00D85EC9">
              <w:rPr>
                <w:rFonts w:ascii="Franklin Gothic Book" w:hAnsi="Franklin Gothic Book"/>
                <w:spacing w:val="2"/>
                <w:szCs w:val="21"/>
              </w:rPr>
              <w:t xml:space="preserve"> Details are mentioned in the section 2.1 of the VR.</w:t>
            </w:r>
          </w:p>
          <w:p w14:paraId="20C88A0A" w14:textId="77777777" w:rsidR="009A2D9F" w:rsidRDefault="009A2D9F" w:rsidP="00E63BF6">
            <w:pPr>
              <w:widowControl w:val="0"/>
              <w:spacing w:after="0" w:line="276" w:lineRule="auto"/>
              <w:contextualSpacing/>
              <w:rPr>
                <w:rFonts w:ascii="Franklin Gothic Book" w:hAnsi="Franklin Gothic Book"/>
                <w:spacing w:val="2"/>
                <w:szCs w:val="21"/>
              </w:rPr>
            </w:pPr>
          </w:p>
        </w:tc>
        <w:tc>
          <w:tcPr>
            <w:tcW w:w="990" w:type="dxa"/>
            <w:vMerge/>
          </w:tcPr>
          <w:p w14:paraId="4864715B" w14:textId="77777777" w:rsidR="009A2D9F" w:rsidRDefault="009A2D9F" w:rsidP="00E63BF6">
            <w:pPr>
              <w:widowControl w:val="0"/>
              <w:spacing w:after="0" w:line="240" w:lineRule="auto"/>
              <w:contextualSpacing/>
              <w:rPr>
                <w:rFonts w:ascii="Franklin Gothic Book" w:hAnsi="Franklin Gothic Book"/>
                <w:spacing w:val="2"/>
                <w:szCs w:val="21"/>
              </w:rPr>
            </w:pPr>
          </w:p>
        </w:tc>
      </w:tr>
      <w:tr w:rsidR="009A2D9F" w14:paraId="548474B6" w14:textId="77777777" w:rsidTr="00E63BF6">
        <w:tc>
          <w:tcPr>
            <w:tcW w:w="363" w:type="dxa"/>
            <w:vMerge/>
          </w:tcPr>
          <w:p w14:paraId="3106FCA4" w14:textId="77777777" w:rsidR="009A2D9F" w:rsidRDefault="009A2D9F" w:rsidP="00E63BF6">
            <w:pPr>
              <w:widowControl w:val="0"/>
              <w:spacing w:after="0" w:line="240" w:lineRule="auto"/>
              <w:contextualSpacing/>
              <w:rPr>
                <w:rFonts w:ascii="Franklin Gothic Book" w:hAnsi="Franklin Gothic Book"/>
                <w:spacing w:val="2"/>
                <w:szCs w:val="21"/>
              </w:rPr>
            </w:pPr>
          </w:p>
        </w:tc>
        <w:tc>
          <w:tcPr>
            <w:tcW w:w="5752" w:type="dxa"/>
            <w:vMerge/>
          </w:tcPr>
          <w:p w14:paraId="7416E196" w14:textId="77777777" w:rsidR="009A2D9F" w:rsidRDefault="009A2D9F" w:rsidP="00E63BF6">
            <w:pPr>
              <w:widowControl w:val="0"/>
              <w:spacing w:after="0" w:line="276" w:lineRule="auto"/>
              <w:contextualSpacing/>
              <w:rPr>
                <w:rFonts w:ascii="Franklin Gothic Book" w:hAnsi="Franklin Gothic Book"/>
                <w:spacing w:val="2"/>
                <w:szCs w:val="21"/>
              </w:rPr>
            </w:pPr>
          </w:p>
        </w:tc>
        <w:tc>
          <w:tcPr>
            <w:tcW w:w="5850" w:type="dxa"/>
            <w:shd w:val="clear" w:color="auto" w:fill="F2F2F2" w:themeFill="background1" w:themeFillShade="F2"/>
          </w:tcPr>
          <w:p w14:paraId="2CD938AC" w14:textId="77777777" w:rsidR="009A2D9F" w:rsidRDefault="009A2D9F" w:rsidP="00E63BF6">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Verra Re</w:t>
            </w:r>
            <w:r>
              <w:rPr>
                <w:rFonts w:ascii="Franklin Gothic Book" w:hAnsi="Franklin Gothic Book"/>
                <w:spacing w:val="2"/>
                <w:szCs w:val="21"/>
                <w:u w:val="single"/>
              </w:rPr>
              <w:t>sponse</w:t>
            </w:r>
          </w:p>
          <w:p w14:paraId="245FD7A8" w14:textId="73B0C51D" w:rsidR="009A2D9F" w:rsidRPr="00BE78CD" w:rsidRDefault="00E37ED3" w:rsidP="00E63BF6">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Thank you for your response. This finding is closed.</w:t>
            </w:r>
          </w:p>
        </w:tc>
        <w:tc>
          <w:tcPr>
            <w:tcW w:w="990" w:type="dxa"/>
            <w:vMerge/>
          </w:tcPr>
          <w:p w14:paraId="0BE11237" w14:textId="77777777" w:rsidR="009A2D9F" w:rsidRDefault="009A2D9F" w:rsidP="00E63BF6">
            <w:pPr>
              <w:widowControl w:val="0"/>
              <w:spacing w:after="0" w:line="240" w:lineRule="auto"/>
              <w:contextualSpacing/>
              <w:rPr>
                <w:rFonts w:ascii="Franklin Gothic Book" w:hAnsi="Franklin Gothic Book"/>
                <w:spacing w:val="2"/>
                <w:szCs w:val="21"/>
              </w:rPr>
            </w:pPr>
          </w:p>
        </w:tc>
      </w:tr>
    </w:tbl>
    <w:p w14:paraId="5696AB46" w14:textId="11D1DAB7" w:rsidR="009A2D9F" w:rsidRDefault="009A2D9F"/>
    <w:p w14:paraId="0191A28B" w14:textId="77777777" w:rsidR="00EE6DF4" w:rsidRDefault="00EE6DF4"/>
    <w:p w14:paraId="0B4BA271" w14:textId="77777777" w:rsidR="00EE6DF4" w:rsidRDefault="00EE6DF4"/>
    <w:p w14:paraId="6BB3F252" w14:textId="77777777" w:rsidR="00EE6DF4" w:rsidRDefault="00EE6DF4"/>
    <w:p w14:paraId="27E71A2A" w14:textId="77777777" w:rsidR="00EE6DF4" w:rsidRDefault="00EE6DF4"/>
    <w:p w14:paraId="211CEC46" w14:textId="77777777" w:rsidR="00EE6DF4" w:rsidRDefault="00EE6DF4"/>
    <w:tbl>
      <w:tblPr>
        <w:tblStyle w:val="TableGrid"/>
        <w:tblW w:w="12955" w:type="dxa"/>
        <w:tblLook w:val="04A0" w:firstRow="1" w:lastRow="0" w:firstColumn="1" w:lastColumn="0" w:noHBand="0" w:noVBand="1"/>
      </w:tblPr>
      <w:tblGrid>
        <w:gridCol w:w="363"/>
        <w:gridCol w:w="5752"/>
        <w:gridCol w:w="5850"/>
        <w:gridCol w:w="990"/>
      </w:tblGrid>
      <w:tr w:rsidR="00F14ACE" w14:paraId="0C446908" w14:textId="77777777" w:rsidTr="005D5812">
        <w:tc>
          <w:tcPr>
            <w:tcW w:w="363" w:type="dxa"/>
            <w:tcBorders>
              <w:right w:val="single" w:sz="4" w:space="0" w:color="FFFFFF" w:themeColor="background1"/>
            </w:tcBorders>
            <w:shd w:val="clear" w:color="auto" w:fill="2B3A57"/>
          </w:tcPr>
          <w:p w14:paraId="3AD10B76" w14:textId="77777777" w:rsidR="00F14ACE" w:rsidRPr="008F2465" w:rsidRDefault="00F14ACE" w:rsidP="005D5812">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lastRenderedPageBreak/>
              <w:t>#</w:t>
            </w:r>
          </w:p>
        </w:tc>
        <w:tc>
          <w:tcPr>
            <w:tcW w:w="5752" w:type="dxa"/>
            <w:tcBorders>
              <w:left w:val="single" w:sz="4" w:space="0" w:color="FFFFFF" w:themeColor="background1"/>
              <w:right w:val="single" w:sz="4" w:space="0" w:color="FFFFFF" w:themeColor="background1"/>
            </w:tcBorders>
            <w:shd w:val="clear" w:color="auto" w:fill="2B3A57"/>
          </w:tcPr>
          <w:p w14:paraId="00B1773A" w14:textId="77777777" w:rsidR="00F14ACE" w:rsidRPr="008F2465" w:rsidRDefault="00F14ACE" w:rsidP="005D5812">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Finding Description</w:t>
            </w:r>
          </w:p>
        </w:tc>
        <w:tc>
          <w:tcPr>
            <w:tcW w:w="5850" w:type="dxa"/>
            <w:tcBorders>
              <w:left w:val="single" w:sz="4" w:space="0" w:color="FFFFFF" w:themeColor="background1"/>
              <w:right w:val="single" w:sz="4" w:space="0" w:color="FFFFFF" w:themeColor="background1"/>
            </w:tcBorders>
            <w:shd w:val="clear" w:color="auto" w:fill="2B3A57"/>
          </w:tcPr>
          <w:p w14:paraId="333798E1" w14:textId="77777777" w:rsidR="00F14ACE" w:rsidRPr="008F2465" w:rsidRDefault="00F14ACE" w:rsidP="005D5812">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VVB Response</w:t>
            </w:r>
          </w:p>
        </w:tc>
        <w:tc>
          <w:tcPr>
            <w:tcW w:w="990" w:type="dxa"/>
            <w:tcBorders>
              <w:left w:val="single" w:sz="4" w:space="0" w:color="FFFFFF" w:themeColor="background1"/>
            </w:tcBorders>
            <w:shd w:val="clear" w:color="auto" w:fill="2B3A57"/>
          </w:tcPr>
          <w:p w14:paraId="76F0BB0A" w14:textId="77777777" w:rsidR="00F14ACE" w:rsidRPr="008F2465" w:rsidRDefault="00F14ACE" w:rsidP="005D5812">
            <w:pPr>
              <w:widowControl w:val="0"/>
              <w:spacing w:after="0" w:line="240" w:lineRule="auto"/>
              <w:contextualSpacing/>
              <w:rPr>
                <w:rFonts w:ascii="Century Gothic" w:hAnsi="Century Gothic"/>
                <w:b/>
                <w:bCs/>
                <w:spacing w:val="2"/>
                <w:sz w:val="22"/>
                <w:szCs w:val="22"/>
              </w:rPr>
            </w:pPr>
            <w:r w:rsidRPr="008F2465">
              <w:rPr>
                <w:rFonts w:ascii="Century Gothic" w:hAnsi="Century Gothic"/>
                <w:b/>
                <w:bCs/>
                <w:spacing w:val="2"/>
                <w:sz w:val="22"/>
                <w:szCs w:val="22"/>
              </w:rPr>
              <w:t>Status</w:t>
            </w:r>
          </w:p>
        </w:tc>
      </w:tr>
      <w:tr w:rsidR="00F14ACE" w14:paraId="64058302" w14:textId="77777777" w:rsidTr="005D5812">
        <w:tc>
          <w:tcPr>
            <w:tcW w:w="363" w:type="dxa"/>
            <w:shd w:val="clear" w:color="auto" w:fill="D7D7D7"/>
          </w:tcPr>
          <w:p w14:paraId="377E137A" w14:textId="0BCCBC81" w:rsidR="00F14ACE" w:rsidRPr="00BE78CD" w:rsidRDefault="00E4477E" w:rsidP="005D5812">
            <w:pPr>
              <w:widowControl w:val="0"/>
              <w:spacing w:after="0" w:line="240" w:lineRule="auto"/>
              <w:contextualSpacing/>
              <w:rPr>
                <w:rFonts w:ascii="Century Gothic" w:hAnsi="Century Gothic"/>
                <w:b/>
                <w:bCs/>
                <w:spacing w:val="2"/>
                <w:sz w:val="21"/>
                <w:szCs w:val="21"/>
              </w:rPr>
            </w:pPr>
            <w:r>
              <w:rPr>
                <w:rFonts w:ascii="Century Gothic" w:hAnsi="Century Gothic"/>
                <w:b/>
                <w:bCs/>
                <w:spacing w:val="2"/>
                <w:sz w:val="21"/>
                <w:szCs w:val="21"/>
              </w:rPr>
              <w:t>4</w:t>
            </w:r>
          </w:p>
        </w:tc>
        <w:tc>
          <w:tcPr>
            <w:tcW w:w="12592" w:type="dxa"/>
            <w:gridSpan w:val="3"/>
            <w:shd w:val="clear" w:color="auto" w:fill="D7D7D7"/>
            <w:vAlign w:val="center"/>
          </w:tcPr>
          <w:p w14:paraId="7ABDF24E" w14:textId="77777777" w:rsidR="00F14ACE" w:rsidRPr="00701792" w:rsidRDefault="00F14ACE" w:rsidP="005D5812">
            <w:pPr>
              <w:widowControl w:val="0"/>
              <w:spacing w:after="0" w:line="240" w:lineRule="auto"/>
              <w:contextualSpacing/>
              <w:rPr>
                <w:rFonts w:ascii="Franklin Gothic Book" w:hAnsi="Franklin Gothic Book"/>
                <w:spacing w:val="2"/>
                <w:sz w:val="21"/>
                <w:szCs w:val="21"/>
              </w:rPr>
            </w:pPr>
            <w:r>
              <w:rPr>
                <w:rFonts w:ascii="Franklin Gothic Book" w:hAnsi="Franklin Gothic Book"/>
                <w:b/>
                <w:bCs/>
                <w:spacing w:val="2"/>
                <w:sz w:val="21"/>
                <w:szCs w:val="21"/>
              </w:rPr>
              <w:t>Monitoring assessment and level of assurance</w:t>
            </w:r>
          </w:p>
        </w:tc>
      </w:tr>
      <w:tr w:rsidR="00F14ACE" w14:paraId="5FCDF83C" w14:textId="77777777" w:rsidTr="005D5812">
        <w:trPr>
          <w:trHeight w:val="142"/>
        </w:trPr>
        <w:tc>
          <w:tcPr>
            <w:tcW w:w="363" w:type="dxa"/>
            <w:vMerge w:val="restart"/>
            <w:shd w:val="clear" w:color="auto" w:fill="F2F2F2" w:themeFill="background1" w:themeFillShade="F2"/>
          </w:tcPr>
          <w:p w14:paraId="427FDA7D" w14:textId="77777777" w:rsidR="00F14ACE" w:rsidRDefault="00F14ACE" w:rsidP="005D5812">
            <w:pPr>
              <w:widowControl w:val="0"/>
              <w:spacing w:after="0" w:line="240" w:lineRule="auto"/>
              <w:contextualSpacing/>
              <w:rPr>
                <w:rFonts w:ascii="Franklin Gothic Book" w:hAnsi="Franklin Gothic Book"/>
                <w:spacing w:val="2"/>
                <w:szCs w:val="21"/>
              </w:rPr>
            </w:pPr>
          </w:p>
        </w:tc>
        <w:tc>
          <w:tcPr>
            <w:tcW w:w="5752" w:type="dxa"/>
            <w:vMerge w:val="restart"/>
            <w:shd w:val="clear" w:color="auto" w:fill="F2F2F2" w:themeFill="background1" w:themeFillShade="F2"/>
          </w:tcPr>
          <w:p w14:paraId="3DEDC36E" w14:textId="77777777" w:rsidR="00F14ACE" w:rsidRDefault="00F14ACE" w:rsidP="005D5812">
            <w:pPr>
              <w:widowControl w:val="0"/>
              <w:spacing w:after="0" w:line="276" w:lineRule="auto"/>
              <w:contextualSpacing/>
              <w:rPr>
                <w:rFonts w:ascii="Franklin Gothic Book" w:hAnsi="Franklin Gothic Book"/>
                <w:spacing w:val="2"/>
                <w:szCs w:val="21"/>
                <w:u w:val="single"/>
              </w:rPr>
            </w:pPr>
            <w:r w:rsidRPr="006B1E40">
              <w:rPr>
                <w:rFonts w:ascii="Franklin Gothic Book" w:hAnsi="Franklin Gothic Book"/>
                <w:spacing w:val="2"/>
                <w:szCs w:val="21"/>
                <w:u w:val="single"/>
              </w:rPr>
              <w:t>Issue</w:t>
            </w:r>
          </w:p>
          <w:p w14:paraId="656F1A84" w14:textId="77777777" w:rsidR="00F14ACE" w:rsidRDefault="00F14ACE" w:rsidP="005D5812">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In s</w:t>
            </w:r>
            <w:r w:rsidRPr="00711535">
              <w:rPr>
                <w:rFonts w:ascii="Franklin Gothic Book" w:hAnsi="Franklin Gothic Book"/>
                <w:spacing w:val="2"/>
                <w:szCs w:val="21"/>
              </w:rPr>
              <w:t>ection 4.4 of the VR</w:t>
            </w:r>
            <w:r>
              <w:rPr>
                <w:rFonts w:ascii="Franklin Gothic Book" w:hAnsi="Franklin Gothic Book"/>
                <w:spacing w:val="2"/>
                <w:szCs w:val="21"/>
              </w:rPr>
              <w:t>, t</w:t>
            </w:r>
            <w:r w:rsidRPr="00711535">
              <w:rPr>
                <w:rFonts w:ascii="Franklin Gothic Book" w:hAnsi="Franklin Gothic Book"/>
                <w:spacing w:val="2"/>
                <w:szCs w:val="21"/>
              </w:rPr>
              <w:t xml:space="preserve">he VVB did not describe how the key monitoring parameters </w:t>
            </w:r>
            <w:r>
              <w:rPr>
                <w:rFonts w:ascii="Franklin Gothic Book" w:hAnsi="Franklin Gothic Book"/>
                <w:spacing w:val="2"/>
                <w:szCs w:val="21"/>
              </w:rPr>
              <w:t xml:space="preserve">were assessed </w:t>
            </w:r>
            <w:r w:rsidRPr="00711535">
              <w:rPr>
                <w:rFonts w:ascii="Franklin Gothic Book" w:hAnsi="Franklin Gothic Book"/>
                <w:spacing w:val="2"/>
                <w:szCs w:val="21"/>
              </w:rPr>
              <w:t xml:space="preserve">without primarily relying on the PP's monitoring values or methods. Specifically, </w:t>
            </w:r>
            <w:r>
              <w:rPr>
                <w:rFonts w:ascii="Franklin Gothic Book" w:hAnsi="Franklin Gothic Book"/>
                <w:spacing w:val="2"/>
                <w:szCs w:val="21"/>
              </w:rPr>
              <w:t xml:space="preserve">the VR does not describe </w:t>
            </w:r>
            <w:r w:rsidRPr="00711535">
              <w:rPr>
                <w:rFonts w:ascii="Franklin Gothic Book" w:hAnsi="Franklin Gothic Book"/>
                <w:spacing w:val="2"/>
                <w:szCs w:val="21"/>
              </w:rPr>
              <w:t>how</w:t>
            </w:r>
            <w:r>
              <w:rPr>
                <w:rFonts w:ascii="Franklin Gothic Book" w:hAnsi="Franklin Gothic Book"/>
                <w:spacing w:val="2"/>
                <w:szCs w:val="21"/>
              </w:rPr>
              <w:t xml:space="preserve"> and </w:t>
            </w:r>
            <w:r w:rsidRPr="00711535">
              <w:rPr>
                <w:rFonts w:ascii="Franklin Gothic Book" w:hAnsi="Franklin Gothic Book"/>
                <w:spacing w:val="2"/>
                <w:szCs w:val="21"/>
              </w:rPr>
              <w:t>what process the</w:t>
            </w:r>
            <w:r>
              <w:rPr>
                <w:rFonts w:ascii="Franklin Gothic Book" w:hAnsi="Franklin Gothic Book"/>
                <w:spacing w:val="2"/>
                <w:szCs w:val="21"/>
              </w:rPr>
              <w:t xml:space="preserve"> VVB</w:t>
            </w:r>
            <w:r w:rsidRPr="00711535">
              <w:rPr>
                <w:rFonts w:ascii="Franklin Gothic Book" w:hAnsi="Franklin Gothic Book"/>
                <w:spacing w:val="2"/>
                <w:szCs w:val="21"/>
              </w:rPr>
              <w:t xml:space="preserve"> used to determine any discrepancies between the VVB's assessment and the PP's monitoring surveys</w:t>
            </w:r>
            <w:r>
              <w:rPr>
                <w:rFonts w:ascii="Franklin Gothic Book" w:hAnsi="Franklin Gothic Book"/>
                <w:spacing w:val="2"/>
                <w:szCs w:val="21"/>
              </w:rPr>
              <w:t>.</w:t>
            </w:r>
          </w:p>
          <w:p w14:paraId="725925B2" w14:textId="77777777" w:rsidR="00F14ACE" w:rsidRPr="006B1E40" w:rsidRDefault="00F14ACE" w:rsidP="005D5812">
            <w:pPr>
              <w:widowControl w:val="0"/>
              <w:spacing w:after="0" w:line="276" w:lineRule="auto"/>
              <w:contextualSpacing/>
              <w:rPr>
                <w:rFonts w:ascii="Franklin Gothic Book" w:hAnsi="Franklin Gothic Book"/>
                <w:spacing w:val="2"/>
                <w:szCs w:val="21"/>
              </w:rPr>
            </w:pPr>
          </w:p>
          <w:p w14:paraId="61082582" w14:textId="77777777" w:rsidR="00F14ACE" w:rsidRDefault="00F14ACE" w:rsidP="005D5812">
            <w:pPr>
              <w:widowControl w:val="0"/>
              <w:spacing w:after="0" w:line="276" w:lineRule="auto"/>
              <w:contextualSpacing/>
              <w:rPr>
                <w:rFonts w:ascii="Franklin Gothic Book" w:hAnsi="Franklin Gothic Book"/>
                <w:spacing w:val="2"/>
                <w:szCs w:val="21"/>
              </w:rPr>
            </w:pPr>
            <w:r w:rsidRPr="006B1E40">
              <w:rPr>
                <w:rFonts w:ascii="Franklin Gothic Book" w:hAnsi="Franklin Gothic Book"/>
                <w:spacing w:val="2"/>
                <w:szCs w:val="21"/>
                <w:u w:val="single"/>
              </w:rPr>
              <w:t>Action Required</w:t>
            </w:r>
          </w:p>
          <w:p w14:paraId="1093D235" w14:textId="77777777" w:rsidR="00F14ACE" w:rsidRPr="00676DDD" w:rsidRDefault="00F14ACE" w:rsidP="005D5812">
            <w:pPr>
              <w:widowControl w:val="0"/>
              <w:spacing w:after="0" w:line="276" w:lineRule="auto"/>
              <w:rPr>
                <w:rFonts w:ascii="Franklin Gothic Book" w:hAnsi="Franklin Gothic Book"/>
                <w:spacing w:val="2"/>
                <w:szCs w:val="21"/>
              </w:rPr>
            </w:pPr>
            <w:r w:rsidRPr="00676DDD">
              <w:rPr>
                <w:rFonts w:ascii="Franklin Gothic Book" w:hAnsi="Franklin Gothic Book"/>
                <w:spacing w:val="2"/>
                <w:szCs w:val="21"/>
              </w:rPr>
              <w:t>The VVB must update section 4.4 of the VR to describe how they:</w:t>
            </w:r>
          </w:p>
          <w:p w14:paraId="11F3F6E6" w14:textId="77777777" w:rsidR="00F14ACE" w:rsidRDefault="00F14ACE" w:rsidP="005D5812">
            <w:pPr>
              <w:pStyle w:val="ListParagraph"/>
              <w:widowControl w:val="0"/>
              <w:numPr>
                <w:ilvl w:val="0"/>
                <w:numId w:val="14"/>
              </w:numPr>
              <w:spacing w:after="0" w:line="276" w:lineRule="auto"/>
              <w:rPr>
                <w:rFonts w:ascii="Franklin Gothic Book" w:hAnsi="Franklin Gothic Book"/>
                <w:spacing w:val="2"/>
                <w:szCs w:val="21"/>
              </w:rPr>
            </w:pPr>
            <w:r w:rsidRPr="00711535">
              <w:rPr>
                <w:rFonts w:ascii="Franklin Gothic Book" w:hAnsi="Franklin Gothic Book"/>
                <w:spacing w:val="2"/>
                <w:szCs w:val="21"/>
              </w:rPr>
              <w:t>assessed the key monitoring parameters without primarily relying on the PP's monitoring values or methods</w:t>
            </w:r>
            <w:r>
              <w:rPr>
                <w:rFonts w:ascii="Franklin Gothic Book" w:hAnsi="Franklin Gothic Book"/>
                <w:spacing w:val="2"/>
                <w:szCs w:val="21"/>
              </w:rPr>
              <w:t xml:space="preserve"> in section 4.4 and</w:t>
            </w:r>
          </w:p>
          <w:p w14:paraId="57539F82" w14:textId="77777777" w:rsidR="00F14ACE" w:rsidRDefault="00F14ACE" w:rsidP="005D5812">
            <w:pPr>
              <w:pStyle w:val="ListParagraph"/>
              <w:widowControl w:val="0"/>
              <w:numPr>
                <w:ilvl w:val="0"/>
                <w:numId w:val="14"/>
              </w:numPr>
              <w:spacing w:after="0" w:line="276" w:lineRule="auto"/>
              <w:rPr>
                <w:rFonts w:ascii="Franklin Gothic Book" w:hAnsi="Franklin Gothic Book"/>
                <w:spacing w:val="2"/>
                <w:szCs w:val="21"/>
              </w:rPr>
            </w:pPr>
            <w:r w:rsidRPr="008A78DE">
              <w:rPr>
                <w:rFonts w:ascii="Franklin Gothic Book" w:hAnsi="Franklin Gothic Book"/>
                <w:spacing w:val="2"/>
                <w:szCs w:val="21"/>
              </w:rPr>
              <w:t>achieved a level of reasonable assurance with actual data points the VVB collected (not derived from PP's monitoring survey).</w:t>
            </w:r>
          </w:p>
          <w:p w14:paraId="3E1B22C8" w14:textId="77777777" w:rsidR="00F14ACE" w:rsidRPr="0086561D" w:rsidRDefault="00F14ACE" w:rsidP="005D5812">
            <w:pPr>
              <w:widowControl w:val="0"/>
              <w:spacing w:after="0" w:line="276" w:lineRule="auto"/>
              <w:rPr>
                <w:rFonts w:ascii="Franklin Gothic Book" w:hAnsi="Franklin Gothic Book"/>
                <w:spacing w:val="2"/>
                <w:szCs w:val="21"/>
                <w:u w:val="single"/>
              </w:rPr>
            </w:pPr>
          </w:p>
          <w:p w14:paraId="3212235B" w14:textId="77777777" w:rsidR="00F14ACE" w:rsidRDefault="00F14ACE" w:rsidP="005D5812">
            <w:pPr>
              <w:widowControl w:val="0"/>
              <w:spacing w:after="0" w:line="276" w:lineRule="auto"/>
              <w:contextualSpacing/>
              <w:rPr>
                <w:rFonts w:ascii="Franklin Gothic Book" w:hAnsi="Franklin Gothic Book"/>
                <w:spacing w:val="2"/>
                <w:szCs w:val="21"/>
                <w:u w:val="single"/>
              </w:rPr>
            </w:pPr>
            <w:r w:rsidRPr="006B1E40">
              <w:rPr>
                <w:rFonts w:ascii="Franklin Gothic Book" w:hAnsi="Franklin Gothic Book"/>
                <w:spacing w:val="2"/>
                <w:szCs w:val="21"/>
                <w:u w:val="single"/>
              </w:rPr>
              <w:t>Program Rule(s)</w:t>
            </w:r>
          </w:p>
          <w:p w14:paraId="7CE32595" w14:textId="77777777" w:rsidR="00F14ACE" w:rsidRPr="0086561D" w:rsidRDefault="00F14ACE" w:rsidP="005D5812">
            <w:pPr>
              <w:widowControl w:val="0"/>
              <w:spacing w:after="0" w:line="276" w:lineRule="auto"/>
              <w:rPr>
                <w:rFonts w:ascii="Franklin Gothic Book" w:hAnsi="Franklin Gothic Book"/>
                <w:spacing w:val="2"/>
                <w:szCs w:val="21"/>
              </w:rPr>
            </w:pPr>
            <w:r w:rsidRPr="0086561D">
              <w:rPr>
                <w:rFonts w:ascii="Franklin Gothic Book" w:hAnsi="Franklin Gothic Book"/>
                <w:i/>
                <w:iCs/>
                <w:spacing w:val="2"/>
                <w:szCs w:val="21"/>
              </w:rPr>
              <w:t>VCS Standard, v4.4, Section</w:t>
            </w:r>
            <w:r>
              <w:rPr>
                <w:rFonts w:ascii="Franklin Gothic Book" w:hAnsi="Franklin Gothic Book"/>
                <w:i/>
                <w:iCs/>
                <w:spacing w:val="2"/>
                <w:szCs w:val="21"/>
              </w:rPr>
              <w:t xml:space="preserve"> 4.18</w:t>
            </w:r>
          </w:p>
        </w:tc>
        <w:tc>
          <w:tcPr>
            <w:tcW w:w="5850" w:type="dxa"/>
            <w:shd w:val="clear" w:color="auto" w:fill="2B3A57"/>
          </w:tcPr>
          <w:p w14:paraId="3125C8EE" w14:textId="77777777" w:rsidR="00F14ACE" w:rsidRPr="00701792" w:rsidRDefault="00F14ACE" w:rsidP="005D5812">
            <w:pPr>
              <w:widowControl w:val="0"/>
              <w:spacing w:after="0" w:line="276" w:lineRule="auto"/>
              <w:contextualSpacing/>
              <w:rPr>
                <w:rFonts w:ascii="Franklin Gothic Book" w:hAnsi="Franklin Gothic Book"/>
                <w:b/>
                <w:bCs/>
                <w:spacing w:val="2"/>
                <w:sz w:val="21"/>
                <w:szCs w:val="21"/>
              </w:rPr>
            </w:pPr>
            <w:r w:rsidRPr="00701792">
              <w:rPr>
                <w:rFonts w:ascii="Franklin Gothic Book" w:hAnsi="Franklin Gothic Book"/>
                <w:b/>
                <w:bCs/>
                <w:spacing w:val="2"/>
                <w:sz w:val="21"/>
                <w:szCs w:val="21"/>
              </w:rPr>
              <w:t>Round 1</w:t>
            </w:r>
          </w:p>
        </w:tc>
        <w:tc>
          <w:tcPr>
            <w:tcW w:w="990" w:type="dxa"/>
            <w:vMerge w:val="restart"/>
            <w:shd w:val="clear" w:color="auto" w:fill="F2F2F2" w:themeFill="background1" w:themeFillShade="F2"/>
            <w:vAlign w:val="center"/>
          </w:tcPr>
          <w:p w14:paraId="119A196C" w14:textId="5C59C20E" w:rsidR="00F14ACE" w:rsidRDefault="00EE6DF4" w:rsidP="005D5812">
            <w:pPr>
              <w:widowControl w:val="0"/>
              <w:spacing w:after="0" w:line="240" w:lineRule="auto"/>
              <w:contextualSpacing/>
              <w:rPr>
                <w:rFonts w:ascii="Franklin Gothic Book" w:hAnsi="Franklin Gothic Book"/>
                <w:spacing w:val="2"/>
                <w:szCs w:val="21"/>
              </w:rPr>
            </w:pPr>
            <w:r>
              <w:rPr>
                <w:rFonts w:ascii="Franklin Gothic Book" w:hAnsi="Franklin Gothic Book"/>
                <w:spacing w:val="2"/>
                <w:szCs w:val="21"/>
              </w:rPr>
              <w:t>Closed</w:t>
            </w:r>
          </w:p>
        </w:tc>
      </w:tr>
      <w:tr w:rsidR="00EE6DF4" w14:paraId="4301557E" w14:textId="77777777" w:rsidTr="0086748D">
        <w:trPr>
          <w:trHeight w:val="3661"/>
        </w:trPr>
        <w:tc>
          <w:tcPr>
            <w:tcW w:w="363" w:type="dxa"/>
            <w:vMerge/>
          </w:tcPr>
          <w:p w14:paraId="7BB8F1E1" w14:textId="77777777" w:rsidR="00EE6DF4" w:rsidRDefault="00EE6DF4" w:rsidP="005D5812">
            <w:pPr>
              <w:widowControl w:val="0"/>
              <w:spacing w:after="0" w:line="240" w:lineRule="auto"/>
              <w:contextualSpacing/>
              <w:rPr>
                <w:rFonts w:ascii="Franklin Gothic Book" w:hAnsi="Franklin Gothic Book"/>
                <w:spacing w:val="2"/>
                <w:szCs w:val="21"/>
              </w:rPr>
            </w:pPr>
          </w:p>
        </w:tc>
        <w:tc>
          <w:tcPr>
            <w:tcW w:w="5752" w:type="dxa"/>
            <w:vMerge/>
          </w:tcPr>
          <w:p w14:paraId="01244E03" w14:textId="77777777" w:rsidR="00EE6DF4" w:rsidRPr="006B1E40" w:rsidRDefault="00EE6DF4" w:rsidP="005D5812">
            <w:pPr>
              <w:widowControl w:val="0"/>
              <w:spacing w:after="0" w:line="276" w:lineRule="auto"/>
              <w:contextualSpacing/>
              <w:rPr>
                <w:rFonts w:ascii="Franklin Gothic Book" w:hAnsi="Franklin Gothic Book"/>
                <w:spacing w:val="2"/>
                <w:szCs w:val="21"/>
                <w:u w:val="single"/>
              </w:rPr>
            </w:pPr>
          </w:p>
        </w:tc>
        <w:tc>
          <w:tcPr>
            <w:tcW w:w="5850" w:type="dxa"/>
            <w:shd w:val="clear" w:color="auto" w:fill="F2F2F2" w:themeFill="background1" w:themeFillShade="F2"/>
          </w:tcPr>
          <w:p w14:paraId="68D17392" w14:textId="77777777" w:rsidR="00EE6DF4" w:rsidRPr="00CE1C68" w:rsidRDefault="00EE6DF4" w:rsidP="005D5812">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VVB Response</w:t>
            </w:r>
          </w:p>
          <w:p w14:paraId="464BA7DE" w14:textId="6C4DA52C" w:rsidR="00EE6DF4" w:rsidRDefault="00EE6DF4" w:rsidP="005D5812">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Monitoring parameters values were assessed based on the acceptance sampling survey performed by the assessment team. Sample were interviewed during the on-site assessment and based on the acceptance sampling survey result, results from Monitoring survey performed by the PP have been verified and accepted which is in line with the CDM sampling guidelines and standard ensuring the required level of assurance. Section 4.2 and 4.4 of the verification report have been updated.</w:t>
            </w:r>
          </w:p>
          <w:p w14:paraId="5F73D04E" w14:textId="77777777" w:rsidR="00EE6DF4" w:rsidRDefault="00EE6DF4" w:rsidP="005D5812">
            <w:pPr>
              <w:widowControl w:val="0"/>
              <w:spacing w:after="0" w:line="276" w:lineRule="auto"/>
              <w:contextualSpacing/>
              <w:rPr>
                <w:rFonts w:ascii="Franklin Gothic Book" w:hAnsi="Franklin Gothic Book"/>
                <w:spacing w:val="2"/>
                <w:szCs w:val="21"/>
              </w:rPr>
            </w:pPr>
          </w:p>
          <w:p w14:paraId="4FCD9BBC" w14:textId="77777777" w:rsidR="00EE6DF4" w:rsidRDefault="00EE6DF4" w:rsidP="005804D3">
            <w:pPr>
              <w:widowControl w:val="0"/>
              <w:spacing w:after="0" w:line="276" w:lineRule="auto"/>
              <w:contextualSpacing/>
              <w:rPr>
                <w:rFonts w:ascii="Franklin Gothic Book" w:hAnsi="Franklin Gothic Book"/>
                <w:spacing w:val="2"/>
                <w:szCs w:val="21"/>
                <w:u w:val="single"/>
              </w:rPr>
            </w:pPr>
            <w:r w:rsidRPr="00CE1C68">
              <w:rPr>
                <w:rFonts w:ascii="Franklin Gothic Book" w:hAnsi="Franklin Gothic Book"/>
                <w:spacing w:val="2"/>
                <w:szCs w:val="21"/>
                <w:u w:val="single"/>
              </w:rPr>
              <w:t>Verra Re</w:t>
            </w:r>
            <w:r>
              <w:rPr>
                <w:rFonts w:ascii="Franklin Gothic Book" w:hAnsi="Franklin Gothic Book"/>
                <w:spacing w:val="2"/>
                <w:szCs w:val="21"/>
                <w:u w:val="single"/>
              </w:rPr>
              <w:t>sponse</w:t>
            </w:r>
          </w:p>
          <w:p w14:paraId="5EAA8C1A" w14:textId="26C65805" w:rsidR="00EE6DF4" w:rsidRDefault="00EE6DF4" w:rsidP="005D5812">
            <w:pPr>
              <w:widowControl w:val="0"/>
              <w:spacing w:after="0" w:line="276" w:lineRule="auto"/>
              <w:contextualSpacing/>
              <w:rPr>
                <w:rFonts w:ascii="Franklin Gothic Book" w:hAnsi="Franklin Gothic Book"/>
                <w:spacing w:val="2"/>
                <w:szCs w:val="21"/>
              </w:rPr>
            </w:pPr>
            <w:r>
              <w:rPr>
                <w:rFonts w:ascii="Franklin Gothic Book" w:hAnsi="Franklin Gothic Book"/>
                <w:spacing w:val="2"/>
                <w:szCs w:val="21"/>
              </w:rPr>
              <w:t>Thank you for your response. This finding is closed.</w:t>
            </w:r>
          </w:p>
          <w:p w14:paraId="790B264F" w14:textId="77777777" w:rsidR="00EE6DF4" w:rsidRDefault="00EE6DF4" w:rsidP="005D5812">
            <w:pPr>
              <w:widowControl w:val="0"/>
              <w:spacing w:after="0" w:line="276" w:lineRule="auto"/>
              <w:contextualSpacing/>
              <w:rPr>
                <w:rFonts w:ascii="Franklin Gothic Book" w:hAnsi="Franklin Gothic Book"/>
                <w:spacing w:val="2"/>
                <w:szCs w:val="21"/>
              </w:rPr>
            </w:pPr>
          </w:p>
        </w:tc>
        <w:tc>
          <w:tcPr>
            <w:tcW w:w="990" w:type="dxa"/>
            <w:vMerge/>
          </w:tcPr>
          <w:p w14:paraId="3BC9AD12" w14:textId="77777777" w:rsidR="00EE6DF4" w:rsidRDefault="00EE6DF4" w:rsidP="005D5812">
            <w:pPr>
              <w:widowControl w:val="0"/>
              <w:spacing w:after="0" w:line="240" w:lineRule="auto"/>
              <w:contextualSpacing/>
              <w:rPr>
                <w:rFonts w:ascii="Franklin Gothic Book" w:hAnsi="Franklin Gothic Book"/>
                <w:spacing w:val="2"/>
                <w:szCs w:val="21"/>
              </w:rPr>
            </w:pPr>
          </w:p>
        </w:tc>
      </w:tr>
    </w:tbl>
    <w:p w14:paraId="3029488D" w14:textId="77777777" w:rsidR="00F14ACE" w:rsidRDefault="00F14ACE"/>
    <w:p w14:paraId="745B6929" w14:textId="77777777" w:rsidR="009A2D9F" w:rsidRDefault="009A2D9F"/>
    <w:p w14:paraId="5A796B24" w14:textId="77777777" w:rsidR="006B0587" w:rsidRDefault="006B0587" w:rsidP="00A84E60">
      <w:pPr>
        <w:widowControl w:val="0"/>
        <w:spacing w:before="160" w:after="0" w:line="312" w:lineRule="auto"/>
        <w:rPr>
          <w:rFonts w:ascii="Franklin Gothic Book" w:hAnsi="Franklin Gothic Book"/>
          <w:spacing w:val="2"/>
          <w:szCs w:val="21"/>
        </w:rPr>
      </w:pPr>
    </w:p>
    <w:p w14:paraId="31CE1750" w14:textId="77777777" w:rsidR="00711535" w:rsidRDefault="00711535" w:rsidP="00A84E60">
      <w:pPr>
        <w:widowControl w:val="0"/>
        <w:spacing w:before="160" w:after="0" w:line="312" w:lineRule="auto"/>
        <w:rPr>
          <w:rFonts w:ascii="Franklin Gothic Book" w:hAnsi="Franklin Gothic Book"/>
          <w:spacing w:val="2"/>
          <w:szCs w:val="21"/>
        </w:rPr>
      </w:pPr>
    </w:p>
    <w:sectPr w:rsidR="00711535" w:rsidSect="002A09EC">
      <w:headerReference w:type="default" r:id="rId11"/>
      <w:footerReference w:type="even" r:id="rId12"/>
      <w:footerReference w:type="default" r:id="rId13"/>
      <w:headerReference w:type="first" r:id="rId14"/>
      <w:type w:val="continuous"/>
      <w:pgSz w:w="15840" w:h="12240" w:orient="landscape"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5801" w14:textId="77777777" w:rsidR="0005552D" w:rsidRDefault="0005552D">
      <w:r>
        <w:separator/>
      </w:r>
    </w:p>
  </w:endnote>
  <w:endnote w:type="continuationSeparator" w:id="0">
    <w:p w14:paraId="6E294C07" w14:textId="77777777" w:rsidR="0005552D" w:rsidRDefault="0005552D">
      <w:r>
        <w:continuationSeparator/>
      </w:r>
    </w:p>
  </w:endnote>
  <w:endnote w:type="continuationNotice" w:id="1">
    <w:p w14:paraId="315B7E2D" w14:textId="77777777" w:rsidR="0005552D" w:rsidRDefault="00055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2979" w14:textId="77777777" w:rsidR="004C4073" w:rsidRDefault="00E46941">
    <w:pPr>
      <w:pStyle w:val="Footer"/>
      <w:framePr w:wrap="around" w:vAnchor="text" w:hAnchor="margin" w:xAlign="center" w:y="1"/>
      <w:rPr>
        <w:rStyle w:val="PageNumber"/>
      </w:rPr>
    </w:pPr>
    <w:r>
      <w:rPr>
        <w:rStyle w:val="PageNumber"/>
      </w:rPr>
      <w:fldChar w:fldCharType="begin"/>
    </w:r>
    <w:r w:rsidR="004C4073">
      <w:rPr>
        <w:rStyle w:val="PageNumber"/>
      </w:rPr>
      <w:instrText xml:space="preserve">PAGE  </w:instrText>
    </w:r>
    <w:r>
      <w:rPr>
        <w:rStyle w:val="PageNumber"/>
      </w:rPr>
      <w:fldChar w:fldCharType="separate"/>
    </w:r>
    <w:r w:rsidR="004C4073">
      <w:rPr>
        <w:rStyle w:val="PageNumber"/>
        <w:noProof/>
      </w:rPr>
      <w:t>1</w:t>
    </w:r>
    <w:r>
      <w:rPr>
        <w:rStyle w:val="PageNumber"/>
      </w:rPr>
      <w:fldChar w:fldCharType="end"/>
    </w:r>
  </w:p>
  <w:p w14:paraId="2C17EFC9" w14:textId="77777777" w:rsidR="004C4073" w:rsidRDefault="004C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632D" w14:textId="77777777" w:rsidR="004C4073" w:rsidRDefault="004C4073" w:rsidP="004F592D">
    <w:pPr>
      <w:pStyle w:val="Footer"/>
      <w:spacing w:after="0"/>
    </w:pPr>
  </w:p>
  <w:p w14:paraId="4606A823" w14:textId="77777777" w:rsidR="004C4073" w:rsidRPr="002F589F" w:rsidRDefault="004C4073" w:rsidP="000D77C6">
    <w:pPr>
      <w:pStyle w:val="Footer"/>
      <w:tabs>
        <w:tab w:val="left" w:pos="5730"/>
        <w:tab w:val="right" w:pos="9360"/>
      </w:tabs>
      <w:spacing w:after="0"/>
      <w:rPr>
        <w:rFonts w:cs="Arial"/>
        <w:color w:val="7F7F7F"/>
        <w:sz w:val="16"/>
        <w:szCs w:val="16"/>
      </w:rPr>
    </w:pPr>
    <w:r>
      <w:rPr>
        <w:rFonts w:cs="Arial"/>
        <w:color w:val="7F7F7F"/>
        <w:sz w:val="16"/>
        <w:szCs w:val="16"/>
      </w:rPr>
      <w:tab/>
    </w:r>
    <w:r>
      <w:rPr>
        <w:rFonts w:cs="Arial"/>
        <w:color w:val="7F7F7F"/>
        <w:sz w:val="16"/>
        <w:szCs w:val="16"/>
      </w:rPr>
      <w:tab/>
    </w:r>
    <w:r>
      <w:rPr>
        <w:rFonts w:cs="Arial"/>
        <w:color w:val="7F7F7F"/>
        <w:sz w:val="16"/>
        <w:szCs w:val="16"/>
      </w:rPr>
      <w:tab/>
    </w:r>
    <w:r>
      <w:rPr>
        <w:rFonts w:cs="Arial"/>
        <w:color w:val="7F7F7F"/>
        <w:sz w:val="16"/>
        <w:szCs w:val="16"/>
      </w:rPr>
      <w:tab/>
    </w:r>
  </w:p>
  <w:p w14:paraId="086D2B0C" w14:textId="77777777" w:rsidR="00F47C76" w:rsidRPr="008309F7" w:rsidRDefault="00F47C76" w:rsidP="00F47C76">
    <w:pPr>
      <w:pStyle w:val="Header"/>
      <w:framePr w:w="321" w:h="301" w:hRule="exact" w:wrap="around" w:vAnchor="text" w:hAnchor="page" w:x="14533" w:y="21"/>
      <w:spacing w:after="0"/>
      <w:jc w:val="right"/>
      <w:rPr>
        <w:rStyle w:val="PageNumber"/>
        <w:rFonts w:ascii="Franklin Gothic Book" w:hAnsi="Franklin Gothic Book" w:cs="Arial"/>
        <w:color w:val="262626"/>
        <w:spacing w:val="2"/>
        <w:sz w:val="21"/>
        <w:szCs w:val="21"/>
      </w:rPr>
    </w:pPr>
    <w:r w:rsidRPr="008309F7">
      <w:rPr>
        <w:rStyle w:val="PageNumber"/>
        <w:rFonts w:ascii="Franklin Gothic Book" w:hAnsi="Franklin Gothic Book" w:cs="Arial"/>
        <w:color w:val="262626"/>
        <w:spacing w:val="2"/>
        <w:sz w:val="21"/>
        <w:szCs w:val="21"/>
      </w:rPr>
      <w:fldChar w:fldCharType="begin"/>
    </w:r>
    <w:r w:rsidRPr="008309F7">
      <w:rPr>
        <w:rStyle w:val="PageNumber"/>
        <w:rFonts w:ascii="Franklin Gothic Book" w:hAnsi="Franklin Gothic Book" w:cs="Arial"/>
        <w:color w:val="262626"/>
        <w:spacing w:val="2"/>
        <w:sz w:val="21"/>
        <w:szCs w:val="21"/>
      </w:rPr>
      <w:instrText xml:space="preserve">PAGE  </w:instrText>
    </w:r>
    <w:r w:rsidRPr="008309F7">
      <w:rPr>
        <w:rStyle w:val="PageNumber"/>
        <w:rFonts w:ascii="Franklin Gothic Book" w:hAnsi="Franklin Gothic Book" w:cs="Arial"/>
        <w:color w:val="262626"/>
        <w:spacing w:val="2"/>
        <w:sz w:val="21"/>
        <w:szCs w:val="21"/>
      </w:rPr>
      <w:fldChar w:fldCharType="separate"/>
    </w:r>
    <w:r w:rsidRPr="008309F7">
      <w:rPr>
        <w:rStyle w:val="PageNumber"/>
        <w:rFonts w:ascii="Franklin Gothic Book" w:hAnsi="Franklin Gothic Book" w:cs="Arial"/>
        <w:noProof/>
        <w:color w:val="262626"/>
        <w:spacing w:val="2"/>
        <w:sz w:val="21"/>
        <w:szCs w:val="21"/>
      </w:rPr>
      <w:t>3</w:t>
    </w:r>
    <w:r w:rsidRPr="008309F7">
      <w:rPr>
        <w:rStyle w:val="PageNumber"/>
        <w:rFonts w:ascii="Franklin Gothic Book" w:hAnsi="Franklin Gothic Book" w:cs="Arial"/>
        <w:color w:val="262626"/>
        <w:spacing w:val="2"/>
        <w:sz w:val="21"/>
        <w:szCs w:val="21"/>
      </w:rPr>
      <w:fldChar w:fldCharType="end"/>
    </w:r>
  </w:p>
  <w:p w14:paraId="5F192727" w14:textId="77777777" w:rsidR="004C4073" w:rsidRPr="008309F7" w:rsidRDefault="00A84E60" w:rsidP="004F592D">
    <w:pPr>
      <w:pStyle w:val="Footer"/>
      <w:tabs>
        <w:tab w:val="clear" w:pos="4153"/>
        <w:tab w:val="left" w:pos="3060"/>
        <w:tab w:val="left" w:pos="8306"/>
      </w:tabs>
      <w:spacing w:after="0"/>
      <w:rPr>
        <w:rStyle w:val="PageNumber"/>
        <w:rFonts w:ascii="Franklin Gothic Book" w:hAnsi="Franklin Gothic Book" w:cs="Arial"/>
        <w:color w:val="4F5150"/>
        <w:sz w:val="21"/>
        <w:szCs w:val="21"/>
      </w:rPr>
    </w:pPr>
    <w:r>
      <w:rPr>
        <w:rFonts w:ascii="Franklin Gothic Book" w:hAnsi="Franklin Gothic Book" w:cs="Arial"/>
        <w:color w:val="4F5150"/>
        <w:sz w:val="21"/>
        <w:szCs w:val="21"/>
      </w:rPr>
      <w:t>v</w:t>
    </w:r>
    <w:r w:rsidR="00EC3E5A">
      <w:rPr>
        <w:rFonts w:ascii="Franklin Gothic Book" w:hAnsi="Franklin Gothic Book" w:cs="Arial"/>
        <w:color w:val="4F5150"/>
        <w:sz w:val="21"/>
        <w:szCs w:val="21"/>
      </w:rPr>
      <w:t>4.2</w:t>
    </w:r>
    <w:r w:rsidR="004C4073" w:rsidRPr="008309F7">
      <w:rPr>
        <w:rFonts w:ascii="Franklin Gothic Book" w:hAnsi="Franklin Gothic Book" w:cs="Arial"/>
        <w:color w:val="4F5150"/>
        <w:sz w:val="21"/>
        <w:szCs w:val="21"/>
      </w:rPr>
      <w:tab/>
    </w:r>
    <w:r w:rsidR="004C4073" w:rsidRPr="008309F7">
      <w:rPr>
        <w:rFonts w:ascii="Franklin Gothic Book" w:hAnsi="Franklin Gothic Book" w:cs="Arial"/>
        <w:color w:val="4F5150"/>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238D" w14:textId="77777777" w:rsidR="0005552D" w:rsidRDefault="0005552D">
      <w:r>
        <w:separator/>
      </w:r>
    </w:p>
  </w:footnote>
  <w:footnote w:type="continuationSeparator" w:id="0">
    <w:p w14:paraId="70C9CE08" w14:textId="77777777" w:rsidR="0005552D" w:rsidRDefault="0005552D">
      <w:r>
        <w:continuationSeparator/>
      </w:r>
    </w:p>
  </w:footnote>
  <w:footnote w:type="continuationNotice" w:id="1">
    <w:p w14:paraId="45660ABF" w14:textId="77777777" w:rsidR="0005552D" w:rsidRDefault="00055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3B47" w14:textId="77777777" w:rsidR="004C4073" w:rsidRPr="007851C3" w:rsidRDefault="00286ADB" w:rsidP="0054336C">
    <w:pPr>
      <w:pStyle w:val="Header"/>
      <w:pBdr>
        <w:bottom w:val="single" w:sz="4" w:space="1" w:color="404040"/>
      </w:pBdr>
      <w:tabs>
        <w:tab w:val="clear" w:pos="4153"/>
        <w:tab w:val="clear" w:pos="8306"/>
        <w:tab w:val="right" w:pos="9360"/>
      </w:tabs>
      <w:jc w:val="right"/>
      <w:rPr>
        <w:rFonts w:ascii="Franklin Gothic Book" w:hAnsi="Franklin Gothic Book" w:cs="Arial"/>
        <w:color w:val="404040"/>
      </w:rPr>
    </w:pPr>
    <w:r w:rsidRPr="007851C3">
      <w:rPr>
        <w:rFonts w:ascii="Franklin Gothic Book" w:hAnsi="Franklin Gothic Book"/>
        <w:noProof/>
        <w:color w:val="404040"/>
        <w:shd w:val="clear" w:color="auto" w:fill="E6E6E6"/>
        <w:lang w:val="en-US"/>
      </w:rPr>
      <w:drawing>
        <wp:anchor distT="0" distB="0" distL="114300" distR="114300" simplePos="0" relativeHeight="251658240" behindDoc="1" locked="0" layoutInCell="1" allowOverlap="1" wp14:anchorId="0A0DABBE" wp14:editId="49823C4A">
          <wp:simplePos x="0" y="0"/>
          <wp:positionH relativeFrom="margin">
            <wp:posOffset>-57150</wp:posOffset>
          </wp:positionH>
          <wp:positionV relativeFrom="paragraph">
            <wp:posOffset>-193040</wp:posOffset>
          </wp:positionV>
          <wp:extent cx="882650" cy="393700"/>
          <wp:effectExtent l="0" t="0" r="0" b="635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1C3">
      <w:rPr>
        <w:rFonts w:ascii="Franklin Gothic Book" w:hAnsi="Franklin Gothic Book" w:cs="Arial"/>
        <w:color w:val="404040"/>
        <w:spacing w:val="2"/>
        <w:sz w:val="21"/>
        <w:szCs w:val="21"/>
      </w:rPr>
      <w:t xml:space="preserve"> </w:t>
    </w:r>
    <w:r w:rsidR="004C4073" w:rsidRPr="007851C3">
      <w:rPr>
        <w:rFonts w:ascii="Franklin Gothic Book" w:hAnsi="Franklin Gothic Book" w:cs="Arial"/>
        <w:color w:val="404040"/>
        <w:spacing w:val="2"/>
        <w:sz w:val="21"/>
        <w:szCs w:val="21"/>
      </w:rPr>
      <w:t>PROJECT REVIEW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AAC4" w14:textId="77777777" w:rsidR="004C4073" w:rsidRPr="00F83EA8" w:rsidRDefault="004C4073" w:rsidP="00D61C9E">
    <w:pPr>
      <w:pStyle w:val="Heade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1AD"/>
    <w:multiLevelType w:val="hybridMultilevel"/>
    <w:tmpl w:val="2794C1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35E91"/>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E3EE4"/>
    <w:multiLevelType w:val="hybridMultilevel"/>
    <w:tmpl w:val="BED6AAEC"/>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0F95B91"/>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C0998"/>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B74713"/>
    <w:multiLevelType w:val="hybridMultilevel"/>
    <w:tmpl w:val="6984818C"/>
    <w:lvl w:ilvl="0" w:tplc="6E32D346">
      <w:numFmt w:val="none"/>
      <w:pStyle w:val="Heading1"/>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1A4B6E6B"/>
    <w:multiLevelType w:val="hybridMultilevel"/>
    <w:tmpl w:val="8858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6A09"/>
    <w:multiLevelType w:val="hybridMultilevel"/>
    <w:tmpl w:val="F758B008"/>
    <w:lvl w:ilvl="0" w:tplc="FFFFFFFF">
      <w:start w:val="1"/>
      <w:numFmt w:val="decimal"/>
      <w:lvlText w:val="%1."/>
      <w:lvlJc w:val="left"/>
      <w:pPr>
        <w:ind w:left="720" w:hanging="360"/>
      </w:pPr>
      <w:rPr>
        <w:rFonts w:hint="default"/>
      </w:rPr>
    </w:lvl>
    <w:lvl w:ilvl="1" w:tplc="08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62095B"/>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61BCD"/>
    <w:multiLevelType w:val="hybridMultilevel"/>
    <w:tmpl w:val="A8BCDF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3B5733"/>
    <w:multiLevelType w:val="singleLevel"/>
    <w:tmpl w:val="3BA825AA"/>
    <w:lvl w:ilvl="0">
      <w:numFmt w:val="decimal"/>
      <w:lvlText w:val=""/>
      <w:lvlJc w:val="left"/>
    </w:lvl>
  </w:abstractNum>
  <w:abstractNum w:abstractNumId="11" w15:restartNumberingAfterBreak="0">
    <w:nsid w:val="56B23626"/>
    <w:multiLevelType w:val="multilevel"/>
    <w:tmpl w:val="9B8CD0D4"/>
    <w:lvl w:ilvl="0">
      <w:numFmt w:val="decimal"/>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5C1962F4"/>
    <w:multiLevelType w:val="hybridMultilevel"/>
    <w:tmpl w:val="BED6AA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90133E"/>
    <w:multiLevelType w:val="hybridMultilevel"/>
    <w:tmpl w:val="2794C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1D0052"/>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A55E5A"/>
    <w:multiLevelType w:val="hybridMultilevel"/>
    <w:tmpl w:val="2794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6690285">
    <w:abstractNumId w:val="11"/>
  </w:num>
  <w:num w:numId="2" w16cid:durableId="1369381059">
    <w:abstractNumId w:val="5"/>
  </w:num>
  <w:num w:numId="3" w16cid:durableId="779760767">
    <w:abstractNumId w:val="6"/>
  </w:num>
  <w:num w:numId="4" w16cid:durableId="1057363558">
    <w:abstractNumId w:val="0"/>
  </w:num>
  <w:num w:numId="5" w16cid:durableId="1852991748">
    <w:abstractNumId w:val="14"/>
  </w:num>
  <w:num w:numId="6" w16cid:durableId="554050079">
    <w:abstractNumId w:val="1"/>
  </w:num>
  <w:num w:numId="7" w16cid:durableId="866867120">
    <w:abstractNumId w:val="9"/>
  </w:num>
  <w:num w:numId="8" w16cid:durableId="1387336991">
    <w:abstractNumId w:val="10"/>
  </w:num>
  <w:num w:numId="9" w16cid:durableId="1628924326">
    <w:abstractNumId w:val="15"/>
  </w:num>
  <w:num w:numId="10" w16cid:durableId="360860763">
    <w:abstractNumId w:val="3"/>
  </w:num>
  <w:num w:numId="11" w16cid:durableId="601381158">
    <w:abstractNumId w:val="8"/>
  </w:num>
  <w:num w:numId="12" w16cid:durableId="780733138">
    <w:abstractNumId w:val="4"/>
  </w:num>
  <w:num w:numId="13" w16cid:durableId="34816937">
    <w:abstractNumId w:val="2"/>
  </w:num>
  <w:num w:numId="14" w16cid:durableId="1733457029">
    <w:abstractNumId w:val="12"/>
  </w:num>
  <w:num w:numId="15" w16cid:durableId="1583759475">
    <w:abstractNumId w:val="13"/>
  </w:num>
  <w:num w:numId="16" w16cid:durableId="3720730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NjW0MDIwtDC0MLBQ0lEKTi0uzszPAykwMagFADD3WPctAAAA"/>
  </w:docVars>
  <w:rsids>
    <w:rsidRoot w:val="004C7414"/>
    <w:rsid w:val="00000D39"/>
    <w:rsid w:val="0000591E"/>
    <w:rsid w:val="00005987"/>
    <w:rsid w:val="00011D56"/>
    <w:rsid w:val="00014C5E"/>
    <w:rsid w:val="00014E3B"/>
    <w:rsid w:val="00016D6A"/>
    <w:rsid w:val="000176CD"/>
    <w:rsid w:val="000227EA"/>
    <w:rsid w:val="0002318A"/>
    <w:rsid w:val="00024578"/>
    <w:rsid w:val="0002618D"/>
    <w:rsid w:val="000341D3"/>
    <w:rsid w:val="00035D8F"/>
    <w:rsid w:val="000363D4"/>
    <w:rsid w:val="0003721D"/>
    <w:rsid w:val="000379F6"/>
    <w:rsid w:val="00037F40"/>
    <w:rsid w:val="00043C0F"/>
    <w:rsid w:val="0004420F"/>
    <w:rsid w:val="00044430"/>
    <w:rsid w:val="00050CF3"/>
    <w:rsid w:val="00052CF4"/>
    <w:rsid w:val="00053086"/>
    <w:rsid w:val="00053360"/>
    <w:rsid w:val="00053E2C"/>
    <w:rsid w:val="0005552D"/>
    <w:rsid w:val="000558C3"/>
    <w:rsid w:val="00056B0C"/>
    <w:rsid w:val="000626EA"/>
    <w:rsid w:val="00062D94"/>
    <w:rsid w:val="00064A9E"/>
    <w:rsid w:val="00070097"/>
    <w:rsid w:val="000703A0"/>
    <w:rsid w:val="00073CA7"/>
    <w:rsid w:val="00075159"/>
    <w:rsid w:val="000751A2"/>
    <w:rsid w:val="00077679"/>
    <w:rsid w:val="00077C80"/>
    <w:rsid w:val="00082C9A"/>
    <w:rsid w:val="000844F4"/>
    <w:rsid w:val="00087842"/>
    <w:rsid w:val="00090ABA"/>
    <w:rsid w:val="00090B21"/>
    <w:rsid w:val="00090E13"/>
    <w:rsid w:val="000939EE"/>
    <w:rsid w:val="000952C4"/>
    <w:rsid w:val="000956DF"/>
    <w:rsid w:val="000A042E"/>
    <w:rsid w:val="000A0A58"/>
    <w:rsid w:val="000A1304"/>
    <w:rsid w:val="000A29CF"/>
    <w:rsid w:val="000A3F20"/>
    <w:rsid w:val="000A4130"/>
    <w:rsid w:val="000A436A"/>
    <w:rsid w:val="000A4CCA"/>
    <w:rsid w:val="000B1056"/>
    <w:rsid w:val="000B2441"/>
    <w:rsid w:val="000B3B04"/>
    <w:rsid w:val="000B74CA"/>
    <w:rsid w:val="000B756F"/>
    <w:rsid w:val="000C0398"/>
    <w:rsid w:val="000C3668"/>
    <w:rsid w:val="000C4542"/>
    <w:rsid w:val="000C7D1C"/>
    <w:rsid w:val="000D4275"/>
    <w:rsid w:val="000D5267"/>
    <w:rsid w:val="000D643D"/>
    <w:rsid w:val="000D77C6"/>
    <w:rsid w:val="000E1AEE"/>
    <w:rsid w:val="000F1493"/>
    <w:rsid w:val="000F7DF0"/>
    <w:rsid w:val="00102943"/>
    <w:rsid w:val="0010619A"/>
    <w:rsid w:val="00106DBB"/>
    <w:rsid w:val="00107FA4"/>
    <w:rsid w:val="00110BE0"/>
    <w:rsid w:val="001122D7"/>
    <w:rsid w:val="00112B40"/>
    <w:rsid w:val="0011357F"/>
    <w:rsid w:val="001138ED"/>
    <w:rsid w:val="001148D5"/>
    <w:rsid w:val="001170BF"/>
    <w:rsid w:val="00123DE8"/>
    <w:rsid w:val="00127751"/>
    <w:rsid w:val="00127A89"/>
    <w:rsid w:val="001325E5"/>
    <w:rsid w:val="00132702"/>
    <w:rsid w:val="00133C46"/>
    <w:rsid w:val="00133F41"/>
    <w:rsid w:val="00135321"/>
    <w:rsid w:val="00136F77"/>
    <w:rsid w:val="0013789E"/>
    <w:rsid w:val="001433E6"/>
    <w:rsid w:val="001447E8"/>
    <w:rsid w:val="00145A43"/>
    <w:rsid w:val="00152CDB"/>
    <w:rsid w:val="00155542"/>
    <w:rsid w:val="00156145"/>
    <w:rsid w:val="00156CC6"/>
    <w:rsid w:val="00157603"/>
    <w:rsid w:val="001602CB"/>
    <w:rsid w:val="00160B9B"/>
    <w:rsid w:val="00161F85"/>
    <w:rsid w:val="00165FDA"/>
    <w:rsid w:val="0017131D"/>
    <w:rsid w:val="00174696"/>
    <w:rsid w:val="00174FA2"/>
    <w:rsid w:val="00175006"/>
    <w:rsid w:val="001830C0"/>
    <w:rsid w:val="00190207"/>
    <w:rsid w:val="0019083E"/>
    <w:rsid w:val="0019673C"/>
    <w:rsid w:val="001A1574"/>
    <w:rsid w:val="001A222D"/>
    <w:rsid w:val="001A54EF"/>
    <w:rsid w:val="001A6C69"/>
    <w:rsid w:val="001B21C1"/>
    <w:rsid w:val="001B23C8"/>
    <w:rsid w:val="001B2AB6"/>
    <w:rsid w:val="001B3BA6"/>
    <w:rsid w:val="001B4244"/>
    <w:rsid w:val="001B4EA4"/>
    <w:rsid w:val="001B5A8C"/>
    <w:rsid w:val="001C4565"/>
    <w:rsid w:val="001C5DB0"/>
    <w:rsid w:val="001C6834"/>
    <w:rsid w:val="001C6A4E"/>
    <w:rsid w:val="001C7D55"/>
    <w:rsid w:val="001D2B41"/>
    <w:rsid w:val="001D2E5E"/>
    <w:rsid w:val="001D336D"/>
    <w:rsid w:val="001D6521"/>
    <w:rsid w:val="001D79D0"/>
    <w:rsid w:val="001F0FAE"/>
    <w:rsid w:val="001F1930"/>
    <w:rsid w:val="001F554A"/>
    <w:rsid w:val="002020EC"/>
    <w:rsid w:val="00206871"/>
    <w:rsid w:val="002103C0"/>
    <w:rsid w:val="002109A4"/>
    <w:rsid w:val="0021193A"/>
    <w:rsid w:val="00211A02"/>
    <w:rsid w:val="0021230E"/>
    <w:rsid w:val="00212C2E"/>
    <w:rsid w:val="00215CEB"/>
    <w:rsid w:val="00217CB6"/>
    <w:rsid w:val="0022020D"/>
    <w:rsid w:val="002208FB"/>
    <w:rsid w:val="00221FF3"/>
    <w:rsid w:val="00224B08"/>
    <w:rsid w:val="00224BB4"/>
    <w:rsid w:val="00224BEF"/>
    <w:rsid w:val="00224C57"/>
    <w:rsid w:val="00226DB0"/>
    <w:rsid w:val="00226EDE"/>
    <w:rsid w:val="002307DD"/>
    <w:rsid w:val="00231401"/>
    <w:rsid w:val="002325C2"/>
    <w:rsid w:val="002342B3"/>
    <w:rsid w:val="00235F5B"/>
    <w:rsid w:val="00242A42"/>
    <w:rsid w:val="00246488"/>
    <w:rsid w:val="00246A75"/>
    <w:rsid w:val="00246E7A"/>
    <w:rsid w:val="00251A60"/>
    <w:rsid w:val="00252A1D"/>
    <w:rsid w:val="00252E0B"/>
    <w:rsid w:val="0025353E"/>
    <w:rsid w:val="00257CA5"/>
    <w:rsid w:val="00257DE5"/>
    <w:rsid w:val="0026052D"/>
    <w:rsid w:val="0026426A"/>
    <w:rsid w:val="00266185"/>
    <w:rsid w:val="00270BC6"/>
    <w:rsid w:val="002740BF"/>
    <w:rsid w:val="00275C46"/>
    <w:rsid w:val="00276155"/>
    <w:rsid w:val="002767F8"/>
    <w:rsid w:val="00277BE0"/>
    <w:rsid w:val="00277D80"/>
    <w:rsid w:val="00284EA0"/>
    <w:rsid w:val="00285622"/>
    <w:rsid w:val="00286ADB"/>
    <w:rsid w:val="00291931"/>
    <w:rsid w:val="002937BD"/>
    <w:rsid w:val="002938DF"/>
    <w:rsid w:val="0029613D"/>
    <w:rsid w:val="00296171"/>
    <w:rsid w:val="00297012"/>
    <w:rsid w:val="002A09EC"/>
    <w:rsid w:val="002A7701"/>
    <w:rsid w:val="002B7036"/>
    <w:rsid w:val="002B7B4F"/>
    <w:rsid w:val="002C0756"/>
    <w:rsid w:val="002C0E47"/>
    <w:rsid w:val="002C1213"/>
    <w:rsid w:val="002C3606"/>
    <w:rsid w:val="002C394B"/>
    <w:rsid w:val="002C51BA"/>
    <w:rsid w:val="002C5D45"/>
    <w:rsid w:val="002D0A23"/>
    <w:rsid w:val="002D1E62"/>
    <w:rsid w:val="002D2214"/>
    <w:rsid w:val="002D33E6"/>
    <w:rsid w:val="002D396B"/>
    <w:rsid w:val="002D67FB"/>
    <w:rsid w:val="002D6BE7"/>
    <w:rsid w:val="002D794D"/>
    <w:rsid w:val="002E2466"/>
    <w:rsid w:val="002E339D"/>
    <w:rsid w:val="002E593B"/>
    <w:rsid w:val="002E5A8F"/>
    <w:rsid w:val="002F05EA"/>
    <w:rsid w:val="002F0CD5"/>
    <w:rsid w:val="002F3DA8"/>
    <w:rsid w:val="002F70AA"/>
    <w:rsid w:val="00303318"/>
    <w:rsid w:val="00306125"/>
    <w:rsid w:val="00307AE1"/>
    <w:rsid w:val="00311295"/>
    <w:rsid w:val="00312156"/>
    <w:rsid w:val="0031361C"/>
    <w:rsid w:val="003159F8"/>
    <w:rsid w:val="00323DCA"/>
    <w:rsid w:val="003251F0"/>
    <w:rsid w:val="0032626B"/>
    <w:rsid w:val="00326CA4"/>
    <w:rsid w:val="00327691"/>
    <w:rsid w:val="00327D16"/>
    <w:rsid w:val="00327F54"/>
    <w:rsid w:val="0033417C"/>
    <w:rsid w:val="003348A9"/>
    <w:rsid w:val="00334C00"/>
    <w:rsid w:val="003362C1"/>
    <w:rsid w:val="003420AB"/>
    <w:rsid w:val="003475E9"/>
    <w:rsid w:val="00350509"/>
    <w:rsid w:val="003508AB"/>
    <w:rsid w:val="00353D82"/>
    <w:rsid w:val="0035413E"/>
    <w:rsid w:val="0035488C"/>
    <w:rsid w:val="003554ED"/>
    <w:rsid w:val="003632D0"/>
    <w:rsid w:val="00364DAF"/>
    <w:rsid w:val="00371092"/>
    <w:rsid w:val="00373074"/>
    <w:rsid w:val="003732DD"/>
    <w:rsid w:val="00375F2B"/>
    <w:rsid w:val="00376433"/>
    <w:rsid w:val="00380104"/>
    <w:rsid w:val="00380450"/>
    <w:rsid w:val="003806E9"/>
    <w:rsid w:val="00382D15"/>
    <w:rsid w:val="00386180"/>
    <w:rsid w:val="00386606"/>
    <w:rsid w:val="003A4014"/>
    <w:rsid w:val="003A44EE"/>
    <w:rsid w:val="003A5850"/>
    <w:rsid w:val="003A7717"/>
    <w:rsid w:val="003B1ACE"/>
    <w:rsid w:val="003B67F7"/>
    <w:rsid w:val="003B7BF8"/>
    <w:rsid w:val="003C2A64"/>
    <w:rsid w:val="003D2376"/>
    <w:rsid w:val="003D39D9"/>
    <w:rsid w:val="003D507A"/>
    <w:rsid w:val="003D5D63"/>
    <w:rsid w:val="003E0838"/>
    <w:rsid w:val="003E3525"/>
    <w:rsid w:val="003E528C"/>
    <w:rsid w:val="003E6740"/>
    <w:rsid w:val="003E7D79"/>
    <w:rsid w:val="003F0E3F"/>
    <w:rsid w:val="003F18C7"/>
    <w:rsid w:val="003F1B2A"/>
    <w:rsid w:val="003F2E2A"/>
    <w:rsid w:val="0040136A"/>
    <w:rsid w:val="00403A15"/>
    <w:rsid w:val="0040447A"/>
    <w:rsid w:val="00404C4A"/>
    <w:rsid w:val="004108C6"/>
    <w:rsid w:val="00410DDD"/>
    <w:rsid w:val="004113F0"/>
    <w:rsid w:val="00411582"/>
    <w:rsid w:val="00412B99"/>
    <w:rsid w:val="00413FA8"/>
    <w:rsid w:val="0041467B"/>
    <w:rsid w:val="004152D7"/>
    <w:rsid w:val="00416D1D"/>
    <w:rsid w:val="00422116"/>
    <w:rsid w:val="00427595"/>
    <w:rsid w:val="00430962"/>
    <w:rsid w:val="00432F84"/>
    <w:rsid w:val="00434F54"/>
    <w:rsid w:val="00435C91"/>
    <w:rsid w:val="004365F3"/>
    <w:rsid w:val="0044137E"/>
    <w:rsid w:val="00444EE5"/>
    <w:rsid w:val="004459AA"/>
    <w:rsid w:val="00453F82"/>
    <w:rsid w:val="004545DB"/>
    <w:rsid w:val="004550CC"/>
    <w:rsid w:val="00455222"/>
    <w:rsid w:val="0045551E"/>
    <w:rsid w:val="00455D7C"/>
    <w:rsid w:val="00455F3E"/>
    <w:rsid w:val="00463530"/>
    <w:rsid w:val="00463CA5"/>
    <w:rsid w:val="0046559A"/>
    <w:rsid w:val="004661B7"/>
    <w:rsid w:val="0046629C"/>
    <w:rsid w:val="00466302"/>
    <w:rsid w:val="00466D2F"/>
    <w:rsid w:val="0046741F"/>
    <w:rsid w:val="00471D24"/>
    <w:rsid w:val="004720B2"/>
    <w:rsid w:val="00476055"/>
    <w:rsid w:val="00476A3A"/>
    <w:rsid w:val="00483976"/>
    <w:rsid w:val="00487334"/>
    <w:rsid w:val="00490E58"/>
    <w:rsid w:val="00492F3B"/>
    <w:rsid w:val="00496803"/>
    <w:rsid w:val="00496BCF"/>
    <w:rsid w:val="004A3D34"/>
    <w:rsid w:val="004A553F"/>
    <w:rsid w:val="004A7909"/>
    <w:rsid w:val="004B0CAB"/>
    <w:rsid w:val="004B1891"/>
    <w:rsid w:val="004B472D"/>
    <w:rsid w:val="004B52A6"/>
    <w:rsid w:val="004B6F46"/>
    <w:rsid w:val="004B70DC"/>
    <w:rsid w:val="004C406C"/>
    <w:rsid w:val="004C4073"/>
    <w:rsid w:val="004C5111"/>
    <w:rsid w:val="004C62A5"/>
    <w:rsid w:val="004C7414"/>
    <w:rsid w:val="004D3521"/>
    <w:rsid w:val="004D6A43"/>
    <w:rsid w:val="004D7519"/>
    <w:rsid w:val="004E02F9"/>
    <w:rsid w:val="004E2550"/>
    <w:rsid w:val="004E651D"/>
    <w:rsid w:val="004E786F"/>
    <w:rsid w:val="004F0DB5"/>
    <w:rsid w:val="004F1D63"/>
    <w:rsid w:val="004F23CA"/>
    <w:rsid w:val="004F2A1A"/>
    <w:rsid w:val="004F3FE4"/>
    <w:rsid w:val="004F592D"/>
    <w:rsid w:val="004F6D9B"/>
    <w:rsid w:val="004F718A"/>
    <w:rsid w:val="00502265"/>
    <w:rsid w:val="0050389F"/>
    <w:rsid w:val="005048C9"/>
    <w:rsid w:val="00507165"/>
    <w:rsid w:val="00507B60"/>
    <w:rsid w:val="00507E2E"/>
    <w:rsid w:val="00512867"/>
    <w:rsid w:val="00513167"/>
    <w:rsid w:val="00513F2A"/>
    <w:rsid w:val="00514C25"/>
    <w:rsid w:val="00515059"/>
    <w:rsid w:val="00531F23"/>
    <w:rsid w:val="00536B72"/>
    <w:rsid w:val="00536EC9"/>
    <w:rsid w:val="00540DD3"/>
    <w:rsid w:val="0054336C"/>
    <w:rsid w:val="00543A71"/>
    <w:rsid w:val="0054513B"/>
    <w:rsid w:val="00545600"/>
    <w:rsid w:val="005479D0"/>
    <w:rsid w:val="00552CFD"/>
    <w:rsid w:val="00554CA9"/>
    <w:rsid w:val="00556376"/>
    <w:rsid w:val="00563629"/>
    <w:rsid w:val="00563FC7"/>
    <w:rsid w:val="005712EA"/>
    <w:rsid w:val="00573AF2"/>
    <w:rsid w:val="00574EBE"/>
    <w:rsid w:val="00575727"/>
    <w:rsid w:val="0057727F"/>
    <w:rsid w:val="005804D3"/>
    <w:rsid w:val="00584B01"/>
    <w:rsid w:val="00584D59"/>
    <w:rsid w:val="00586C19"/>
    <w:rsid w:val="005877CC"/>
    <w:rsid w:val="00593552"/>
    <w:rsid w:val="00596A34"/>
    <w:rsid w:val="00597D34"/>
    <w:rsid w:val="005A0130"/>
    <w:rsid w:val="005A23AF"/>
    <w:rsid w:val="005A4246"/>
    <w:rsid w:val="005A58FB"/>
    <w:rsid w:val="005A7201"/>
    <w:rsid w:val="005A78A0"/>
    <w:rsid w:val="005B06C0"/>
    <w:rsid w:val="005B3114"/>
    <w:rsid w:val="005B33C5"/>
    <w:rsid w:val="005B5108"/>
    <w:rsid w:val="005B7CAC"/>
    <w:rsid w:val="005C08A5"/>
    <w:rsid w:val="005C3F8E"/>
    <w:rsid w:val="005C5283"/>
    <w:rsid w:val="005C586A"/>
    <w:rsid w:val="005D01B7"/>
    <w:rsid w:val="005D02D7"/>
    <w:rsid w:val="005D125B"/>
    <w:rsid w:val="005D159B"/>
    <w:rsid w:val="005D2A0C"/>
    <w:rsid w:val="005D3970"/>
    <w:rsid w:val="005D43DA"/>
    <w:rsid w:val="005D49CC"/>
    <w:rsid w:val="005D4AC0"/>
    <w:rsid w:val="005D556D"/>
    <w:rsid w:val="005D6764"/>
    <w:rsid w:val="005E1BEA"/>
    <w:rsid w:val="005E35B5"/>
    <w:rsid w:val="005E5BE0"/>
    <w:rsid w:val="005E5F14"/>
    <w:rsid w:val="005F3B56"/>
    <w:rsid w:val="005F3EE7"/>
    <w:rsid w:val="005F5E7D"/>
    <w:rsid w:val="005F6342"/>
    <w:rsid w:val="005F6F3D"/>
    <w:rsid w:val="00600E2E"/>
    <w:rsid w:val="0060252F"/>
    <w:rsid w:val="00602623"/>
    <w:rsid w:val="00605FE0"/>
    <w:rsid w:val="00610848"/>
    <w:rsid w:val="00611B03"/>
    <w:rsid w:val="00613D5E"/>
    <w:rsid w:val="00620774"/>
    <w:rsid w:val="00620C29"/>
    <w:rsid w:val="006230A5"/>
    <w:rsid w:val="00626CEB"/>
    <w:rsid w:val="006317EE"/>
    <w:rsid w:val="00631AF2"/>
    <w:rsid w:val="006335FC"/>
    <w:rsid w:val="0063557A"/>
    <w:rsid w:val="00636D19"/>
    <w:rsid w:val="00637B36"/>
    <w:rsid w:val="00641E2F"/>
    <w:rsid w:val="00643048"/>
    <w:rsid w:val="0064321D"/>
    <w:rsid w:val="00643406"/>
    <w:rsid w:val="00644D95"/>
    <w:rsid w:val="00647A01"/>
    <w:rsid w:val="00651ECC"/>
    <w:rsid w:val="006558ED"/>
    <w:rsid w:val="00662A8C"/>
    <w:rsid w:val="00662D44"/>
    <w:rsid w:val="0066451D"/>
    <w:rsid w:val="006667AB"/>
    <w:rsid w:val="006707D0"/>
    <w:rsid w:val="006711A7"/>
    <w:rsid w:val="00673F25"/>
    <w:rsid w:val="00681686"/>
    <w:rsid w:val="00681AAD"/>
    <w:rsid w:val="006825D3"/>
    <w:rsid w:val="00682A82"/>
    <w:rsid w:val="00685392"/>
    <w:rsid w:val="00687E55"/>
    <w:rsid w:val="00690FCC"/>
    <w:rsid w:val="0069152D"/>
    <w:rsid w:val="006963E2"/>
    <w:rsid w:val="006A1201"/>
    <w:rsid w:val="006A1F12"/>
    <w:rsid w:val="006A23A7"/>
    <w:rsid w:val="006A2C0A"/>
    <w:rsid w:val="006A625B"/>
    <w:rsid w:val="006A6530"/>
    <w:rsid w:val="006A72F0"/>
    <w:rsid w:val="006B0587"/>
    <w:rsid w:val="006B1E40"/>
    <w:rsid w:val="006B4F06"/>
    <w:rsid w:val="006B5FB5"/>
    <w:rsid w:val="006B6CDA"/>
    <w:rsid w:val="006C1028"/>
    <w:rsid w:val="006C3279"/>
    <w:rsid w:val="006C4097"/>
    <w:rsid w:val="006D018A"/>
    <w:rsid w:val="006D1425"/>
    <w:rsid w:val="006D3B1D"/>
    <w:rsid w:val="006D3CE3"/>
    <w:rsid w:val="006D54F4"/>
    <w:rsid w:val="006E1223"/>
    <w:rsid w:val="006E454E"/>
    <w:rsid w:val="006E52B5"/>
    <w:rsid w:val="006E7D21"/>
    <w:rsid w:val="006F047F"/>
    <w:rsid w:val="006F0930"/>
    <w:rsid w:val="006F1952"/>
    <w:rsid w:val="006F3EDA"/>
    <w:rsid w:val="006F6519"/>
    <w:rsid w:val="006F67B1"/>
    <w:rsid w:val="00701792"/>
    <w:rsid w:val="00701831"/>
    <w:rsid w:val="0070655A"/>
    <w:rsid w:val="00711535"/>
    <w:rsid w:val="00712C13"/>
    <w:rsid w:val="00712C5F"/>
    <w:rsid w:val="00713BA3"/>
    <w:rsid w:val="0071492A"/>
    <w:rsid w:val="00714BE2"/>
    <w:rsid w:val="0071730C"/>
    <w:rsid w:val="0071760F"/>
    <w:rsid w:val="0072116E"/>
    <w:rsid w:val="0072148E"/>
    <w:rsid w:val="007221A8"/>
    <w:rsid w:val="00724211"/>
    <w:rsid w:val="00727079"/>
    <w:rsid w:val="00727BF5"/>
    <w:rsid w:val="00731637"/>
    <w:rsid w:val="00733D2D"/>
    <w:rsid w:val="00735F31"/>
    <w:rsid w:val="00736B04"/>
    <w:rsid w:val="00736E5E"/>
    <w:rsid w:val="007427AC"/>
    <w:rsid w:val="00743EF5"/>
    <w:rsid w:val="00745D20"/>
    <w:rsid w:val="0074648A"/>
    <w:rsid w:val="00750709"/>
    <w:rsid w:val="007528BD"/>
    <w:rsid w:val="00752986"/>
    <w:rsid w:val="00756788"/>
    <w:rsid w:val="0075681D"/>
    <w:rsid w:val="00756EE3"/>
    <w:rsid w:val="007578F9"/>
    <w:rsid w:val="00762980"/>
    <w:rsid w:val="00765ECD"/>
    <w:rsid w:val="007679FA"/>
    <w:rsid w:val="007708BD"/>
    <w:rsid w:val="0077165D"/>
    <w:rsid w:val="00775730"/>
    <w:rsid w:val="00777CCB"/>
    <w:rsid w:val="007819CB"/>
    <w:rsid w:val="00784A9B"/>
    <w:rsid w:val="007851C3"/>
    <w:rsid w:val="007853F4"/>
    <w:rsid w:val="00785995"/>
    <w:rsid w:val="00785C9B"/>
    <w:rsid w:val="0079090B"/>
    <w:rsid w:val="007936CC"/>
    <w:rsid w:val="007959BA"/>
    <w:rsid w:val="007964F4"/>
    <w:rsid w:val="00797C92"/>
    <w:rsid w:val="007A1EAF"/>
    <w:rsid w:val="007A2DBE"/>
    <w:rsid w:val="007A2E8A"/>
    <w:rsid w:val="007A770E"/>
    <w:rsid w:val="007B4B18"/>
    <w:rsid w:val="007B6C20"/>
    <w:rsid w:val="007B7F07"/>
    <w:rsid w:val="007C0D0A"/>
    <w:rsid w:val="007C38C3"/>
    <w:rsid w:val="007C3F83"/>
    <w:rsid w:val="007C42DA"/>
    <w:rsid w:val="007C5E63"/>
    <w:rsid w:val="007D1E32"/>
    <w:rsid w:val="007D7C85"/>
    <w:rsid w:val="007E05C3"/>
    <w:rsid w:val="007E3487"/>
    <w:rsid w:val="007F168C"/>
    <w:rsid w:val="007F517A"/>
    <w:rsid w:val="007F526D"/>
    <w:rsid w:val="007F59E4"/>
    <w:rsid w:val="007F7D41"/>
    <w:rsid w:val="00806928"/>
    <w:rsid w:val="00807016"/>
    <w:rsid w:val="00813D6A"/>
    <w:rsid w:val="00815F17"/>
    <w:rsid w:val="008251E8"/>
    <w:rsid w:val="0082754F"/>
    <w:rsid w:val="008309F7"/>
    <w:rsid w:val="008357CE"/>
    <w:rsid w:val="00835A7A"/>
    <w:rsid w:val="00836127"/>
    <w:rsid w:val="00837D42"/>
    <w:rsid w:val="0084269C"/>
    <w:rsid w:val="00850685"/>
    <w:rsid w:val="00852196"/>
    <w:rsid w:val="00853B57"/>
    <w:rsid w:val="008620A2"/>
    <w:rsid w:val="008643A9"/>
    <w:rsid w:val="0086561D"/>
    <w:rsid w:val="008738E6"/>
    <w:rsid w:val="00873CD5"/>
    <w:rsid w:val="008748AD"/>
    <w:rsid w:val="00877DF5"/>
    <w:rsid w:val="00882751"/>
    <w:rsid w:val="008864CF"/>
    <w:rsid w:val="00886737"/>
    <w:rsid w:val="00887561"/>
    <w:rsid w:val="008904D0"/>
    <w:rsid w:val="00891A99"/>
    <w:rsid w:val="00892DC4"/>
    <w:rsid w:val="008936F4"/>
    <w:rsid w:val="00893805"/>
    <w:rsid w:val="00893969"/>
    <w:rsid w:val="008A251E"/>
    <w:rsid w:val="008A306E"/>
    <w:rsid w:val="008A3DB8"/>
    <w:rsid w:val="008A4109"/>
    <w:rsid w:val="008A4D96"/>
    <w:rsid w:val="008A78DE"/>
    <w:rsid w:val="008B1B17"/>
    <w:rsid w:val="008B2A34"/>
    <w:rsid w:val="008B4D78"/>
    <w:rsid w:val="008B665D"/>
    <w:rsid w:val="008C1904"/>
    <w:rsid w:val="008C351C"/>
    <w:rsid w:val="008C40E0"/>
    <w:rsid w:val="008C6C27"/>
    <w:rsid w:val="008C6C84"/>
    <w:rsid w:val="008D043D"/>
    <w:rsid w:val="008D7D96"/>
    <w:rsid w:val="008E0D61"/>
    <w:rsid w:val="008E35B6"/>
    <w:rsid w:val="008E5B42"/>
    <w:rsid w:val="008E66FB"/>
    <w:rsid w:val="008F202A"/>
    <w:rsid w:val="008F2465"/>
    <w:rsid w:val="008F5B21"/>
    <w:rsid w:val="008F7551"/>
    <w:rsid w:val="008F7F49"/>
    <w:rsid w:val="00901756"/>
    <w:rsid w:val="00902F2A"/>
    <w:rsid w:val="00904703"/>
    <w:rsid w:val="009054FE"/>
    <w:rsid w:val="00906E9D"/>
    <w:rsid w:val="00915A26"/>
    <w:rsid w:val="00920945"/>
    <w:rsid w:val="00921B78"/>
    <w:rsid w:val="00926C44"/>
    <w:rsid w:val="00927288"/>
    <w:rsid w:val="00927E6A"/>
    <w:rsid w:val="0093095F"/>
    <w:rsid w:val="00931C2D"/>
    <w:rsid w:val="00932C09"/>
    <w:rsid w:val="00935CA4"/>
    <w:rsid w:val="00935F82"/>
    <w:rsid w:val="009368EB"/>
    <w:rsid w:val="00936962"/>
    <w:rsid w:val="00937354"/>
    <w:rsid w:val="00940BFD"/>
    <w:rsid w:val="00943FAF"/>
    <w:rsid w:val="0094515C"/>
    <w:rsid w:val="00950526"/>
    <w:rsid w:val="00952593"/>
    <w:rsid w:val="00953170"/>
    <w:rsid w:val="00953FBE"/>
    <w:rsid w:val="00954093"/>
    <w:rsid w:val="00960496"/>
    <w:rsid w:val="00962D83"/>
    <w:rsid w:val="009648A4"/>
    <w:rsid w:val="00964A1E"/>
    <w:rsid w:val="00964C6C"/>
    <w:rsid w:val="0096547A"/>
    <w:rsid w:val="0096634E"/>
    <w:rsid w:val="00966518"/>
    <w:rsid w:val="00971711"/>
    <w:rsid w:val="00973E4C"/>
    <w:rsid w:val="00975316"/>
    <w:rsid w:val="00976D18"/>
    <w:rsid w:val="009771FB"/>
    <w:rsid w:val="00990F29"/>
    <w:rsid w:val="009919CE"/>
    <w:rsid w:val="00992319"/>
    <w:rsid w:val="009933F8"/>
    <w:rsid w:val="009A165F"/>
    <w:rsid w:val="009A2D9F"/>
    <w:rsid w:val="009A3D53"/>
    <w:rsid w:val="009A46D8"/>
    <w:rsid w:val="009A536D"/>
    <w:rsid w:val="009B0289"/>
    <w:rsid w:val="009B02E3"/>
    <w:rsid w:val="009B3293"/>
    <w:rsid w:val="009B3335"/>
    <w:rsid w:val="009B3B77"/>
    <w:rsid w:val="009B400A"/>
    <w:rsid w:val="009C0C32"/>
    <w:rsid w:val="009C0EC0"/>
    <w:rsid w:val="009C560C"/>
    <w:rsid w:val="009C72A6"/>
    <w:rsid w:val="009D70E9"/>
    <w:rsid w:val="009E5CEE"/>
    <w:rsid w:val="009E66EF"/>
    <w:rsid w:val="009F476C"/>
    <w:rsid w:val="009F4F71"/>
    <w:rsid w:val="009F6D4E"/>
    <w:rsid w:val="009F75CC"/>
    <w:rsid w:val="00A03A57"/>
    <w:rsid w:val="00A07426"/>
    <w:rsid w:val="00A11704"/>
    <w:rsid w:val="00A166EE"/>
    <w:rsid w:val="00A214EC"/>
    <w:rsid w:val="00A2202D"/>
    <w:rsid w:val="00A22842"/>
    <w:rsid w:val="00A22B93"/>
    <w:rsid w:val="00A230C5"/>
    <w:rsid w:val="00A31CFE"/>
    <w:rsid w:val="00A337D5"/>
    <w:rsid w:val="00A34853"/>
    <w:rsid w:val="00A3618A"/>
    <w:rsid w:val="00A3620F"/>
    <w:rsid w:val="00A44403"/>
    <w:rsid w:val="00A446DE"/>
    <w:rsid w:val="00A457B5"/>
    <w:rsid w:val="00A471B1"/>
    <w:rsid w:val="00A4DAFF"/>
    <w:rsid w:val="00A54F6B"/>
    <w:rsid w:val="00A5772B"/>
    <w:rsid w:val="00A60F32"/>
    <w:rsid w:val="00A632EF"/>
    <w:rsid w:val="00A64D26"/>
    <w:rsid w:val="00A652F3"/>
    <w:rsid w:val="00A67449"/>
    <w:rsid w:val="00A71C64"/>
    <w:rsid w:val="00A74AE9"/>
    <w:rsid w:val="00A74E04"/>
    <w:rsid w:val="00A75443"/>
    <w:rsid w:val="00A75A5E"/>
    <w:rsid w:val="00A763F5"/>
    <w:rsid w:val="00A767E5"/>
    <w:rsid w:val="00A77BA4"/>
    <w:rsid w:val="00A77DE1"/>
    <w:rsid w:val="00A81058"/>
    <w:rsid w:val="00A83C17"/>
    <w:rsid w:val="00A840E5"/>
    <w:rsid w:val="00A84E60"/>
    <w:rsid w:val="00A858CB"/>
    <w:rsid w:val="00A86A87"/>
    <w:rsid w:val="00A93E95"/>
    <w:rsid w:val="00AA10EA"/>
    <w:rsid w:val="00AA1EB3"/>
    <w:rsid w:val="00AA2F3B"/>
    <w:rsid w:val="00AA60FB"/>
    <w:rsid w:val="00AB01F4"/>
    <w:rsid w:val="00AB1CD7"/>
    <w:rsid w:val="00AB237D"/>
    <w:rsid w:val="00AB4A45"/>
    <w:rsid w:val="00AB67AE"/>
    <w:rsid w:val="00AC1A94"/>
    <w:rsid w:val="00AC1F80"/>
    <w:rsid w:val="00AC3D95"/>
    <w:rsid w:val="00AD6BA1"/>
    <w:rsid w:val="00AE251F"/>
    <w:rsid w:val="00AE4BEC"/>
    <w:rsid w:val="00AE7A1E"/>
    <w:rsid w:val="00AF0ED4"/>
    <w:rsid w:val="00AF218E"/>
    <w:rsid w:val="00AF23A8"/>
    <w:rsid w:val="00AF3C70"/>
    <w:rsid w:val="00AF62C7"/>
    <w:rsid w:val="00B15B4C"/>
    <w:rsid w:val="00B227C3"/>
    <w:rsid w:val="00B23730"/>
    <w:rsid w:val="00B23DB3"/>
    <w:rsid w:val="00B23EDC"/>
    <w:rsid w:val="00B27A08"/>
    <w:rsid w:val="00B377C0"/>
    <w:rsid w:val="00B37BC1"/>
    <w:rsid w:val="00B439AE"/>
    <w:rsid w:val="00B51282"/>
    <w:rsid w:val="00B51FB7"/>
    <w:rsid w:val="00B52F85"/>
    <w:rsid w:val="00B5417B"/>
    <w:rsid w:val="00B574B8"/>
    <w:rsid w:val="00B57A76"/>
    <w:rsid w:val="00B62D6B"/>
    <w:rsid w:val="00B647BE"/>
    <w:rsid w:val="00B64A65"/>
    <w:rsid w:val="00B65DB2"/>
    <w:rsid w:val="00B731F3"/>
    <w:rsid w:val="00B739D1"/>
    <w:rsid w:val="00B8044E"/>
    <w:rsid w:val="00B81676"/>
    <w:rsid w:val="00B844FA"/>
    <w:rsid w:val="00B846B5"/>
    <w:rsid w:val="00B85720"/>
    <w:rsid w:val="00B8734D"/>
    <w:rsid w:val="00B92578"/>
    <w:rsid w:val="00B93287"/>
    <w:rsid w:val="00B96C67"/>
    <w:rsid w:val="00BA0B06"/>
    <w:rsid w:val="00BA0CE9"/>
    <w:rsid w:val="00BA1ED6"/>
    <w:rsid w:val="00BA311E"/>
    <w:rsid w:val="00BA3EF1"/>
    <w:rsid w:val="00BA6F88"/>
    <w:rsid w:val="00BB0547"/>
    <w:rsid w:val="00BB138C"/>
    <w:rsid w:val="00BB42D0"/>
    <w:rsid w:val="00BB491D"/>
    <w:rsid w:val="00BC0786"/>
    <w:rsid w:val="00BC20E9"/>
    <w:rsid w:val="00BC3CD0"/>
    <w:rsid w:val="00BC5D04"/>
    <w:rsid w:val="00BC7C5F"/>
    <w:rsid w:val="00BC7C9D"/>
    <w:rsid w:val="00BD1A7F"/>
    <w:rsid w:val="00BD33A0"/>
    <w:rsid w:val="00BD67FC"/>
    <w:rsid w:val="00BD7220"/>
    <w:rsid w:val="00BE01DC"/>
    <w:rsid w:val="00BE20E9"/>
    <w:rsid w:val="00BE4630"/>
    <w:rsid w:val="00BE6F80"/>
    <w:rsid w:val="00BE78CD"/>
    <w:rsid w:val="00BF1C66"/>
    <w:rsid w:val="00BF1DC6"/>
    <w:rsid w:val="00BF3520"/>
    <w:rsid w:val="00BF49A4"/>
    <w:rsid w:val="00C01771"/>
    <w:rsid w:val="00C01D53"/>
    <w:rsid w:val="00C03172"/>
    <w:rsid w:val="00C03FB7"/>
    <w:rsid w:val="00C04791"/>
    <w:rsid w:val="00C1434C"/>
    <w:rsid w:val="00C15FD2"/>
    <w:rsid w:val="00C16369"/>
    <w:rsid w:val="00C17310"/>
    <w:rsid w:val="00C2006F"/>
    <w:rsid w:val="00C228DD"/>
    <w:rsid w:val="00C31D04"/>
    <w:rsid w:val="00C34219"/>
    <w:rsid w:val="00C40C11"/>
    <w:rsid w:val="00C45C22"/>
    <w:rsid w:val="00C47741"/>
    <w:rsid w:val="00C50158"/>
    <w:rsid w:val="00C5108F"/>
    <w:rsid w:val="00C5175F"/>
    <w:rsid w:val="00C539DB"/>
    <w:rsid w:val="00C54AA5"/>
    <w:rsid w:val="00C54DE2"/>
    <w:rsid w:val="00C57AAF"/>
    <w:rsid w:val="00C6011D"/>
    <w:rsid w:val="00C62FD1"/>
    <w:rsid w:val="00C665BC"/>
    <w:rsid w:val="00C66808"/>
    <w:rsid w:val="00C675B5"/>
    <w:rsid w:val="00C7283B"/>
    <w:rsid w:val="00C745B7"/>
    <w:rsid w:val="00C747C9"/>
    <w:rsid w:val="00C76B9A"/>
    <w:rsid w:val="00C8010C"/>
    <w:rsid w:val="00C80B44"/>
    <w:rsid w:val="00C81FDF"/>
    <w:rsid w:val="00C83811"/>
    <w:rsid w:val="00C85B03"/>
    <w:rsid w:val="00C8725A"/>
    <w:rsid w:val="00C92266"/>
    <w:rsid w:val="00CA1213"/>
    <w:rsid w:val="00CA5EA5"/>
    <w:rsid w:val="00CA785B"/>
    <w:rsid w:val="00CB0223"/>
    <w:rsid w:val="00CB09B6"/>
    <w:rsid w:val="00CB1A9C"/>
    <w:rsid w:val="00CB328A"/>
    <w:rsid w:val="00CB4689"/>
    <w:rsid w:val="00CC0C3D"/>
    <w:rsid w:val="00CC1C6E"/>
    <w:rsid w:val="00CC3130"/>
    <w:rsid w:val="00CC5A52"/>
    <w:rsid w:val="00CC6B06"/>
    <w:rsid w:val="00CC6E25"/>
    <w:rsid w:val="00CD053D"/>
    <w:rsid w:val="00CD26E9"/>
    <w:rsid w:val="00CD43A5"/>
    <w:rsid w:val="00CD6A84"/>
    <w:rsid w:val="00CD6AD0"/>
    <w:rsid w:val="00CE1C68"/>
    <w:rsid w:val="00CE22F3"/>
    <w:rsid w:val="00CE51C7"/>
    <w:rsid w:val="00CE5592"/>
    <w:rsid w:val="00CE69B4"/>
    <w:rsid w:val="00CF017E"/>
    <w:rsid w:val="00CF091D"/>
    <w:rsid w:val="00CF1597"/>
    <w:rsid w:val="00CF2457"/>
    <w:rsid w:val="00CF288F"/>
    <w:rsid w:val="00CF5CD1"/>
    <w:rsid w:val="00CF6931"/>
    <w:rsid w:val="00CF6CBF"/>
    <w:rsid w:val="00CF6FA6"/>
    <w:rsid w:val="00D04CB8"/>
    <w:rsid w:val="00D07B91"/>
    <w:rsid w:val="00D07F3C"/>
    <w:rsid w:val="00D11695"/>
    <w:rsid w:val="00D11711"/>
    <w:rsid w:val="00D11E47"/>
    <w:rsid w:val="00D12959"/>
    <w:rsid w:val="00D135D8"/>
    <w:rsid w:val="00D144C5"/>
    <w:rsid w:val="00D167FE"/>
    <w:rsid w:val="00D1709B"/>
    <w:rsid w:val="00D20880"/>
    <w:rsid w:val="00D21232"/>
    <w:rsid w:val="00D214B4"/>
    <w:rsid w:val="00D25B51"/>
    <w:rsid w:val="00D25DF2"/>
    <w:rsid w:val="00D266AC"/>
    <w:rsid w:val="00D2720C"/>
    <w:rsid w:val="00D34480"/>
    <w:rsid w:val="00D3450C"/>
    <w:rsid w:val="00D349D0"/>
    <w:rsid w:val="00D349FD"/>
    <w:rsid w:val="00D37166"/>
    <w:rsid w:val="00D41E11"/>
    <w:rsid w:val="00D460AE"/>
    <w:rsid w:val="00D50FEE"/>
    <w:rsid w:val="00D5178B"/>
    <w:rsid w:val="00D57907"/>
    <w:rsid w:val="00D61C9E"/>
    <w:rsid w:val="00D645FC"/>
    <w:rsid w:val="00D675F5"/>
    <w:rsid w:val="00D67F6A"/>
    <w:rsid w:val="00D73286"/>
    <w:rsid w:val="00D73917"/>
    <w:rsid w:val="00D7769E"/>
    <w:rsid w:val="00D81480"/>
    <w:rsid w:val="00D81892"/>
    <w:rsid w:val="00D8198A"/>
    <w:rsid w:val="00D82854"/>
    <w:rsid w:val="00D84E49"/>
    <w:rsid w:val="00D85EC9"/>
    <w:rsid w:val="00DA2ABB"/>
    <w:rsid w:val="00DA3B86"/>
    <w:rsid w:val="00DA544E"/>
    <w:rsid w:val="00DA7941"/>
    <w:rsid w:val="00DB3506"/>
    <w:rsid w:val="00DB7D20"/>
    <w:rsid w:val="00DC1BAF"/>
    <w:rsid w:val="00DC5117"/>
    <w:rsid w:val="00DC6C8B"/>
    <w:rsid w:val="00DC743E"/>
    <w:rsid w:val="00DD41BC"/>
    <w:rsid w:val="00DD48F4"/>
    <w:rsid w:val="00DD680F"/>
    <w:rsid w:val="00DE0238"/>
    <w:rsid w:val="00DE3E03"/>
    <w:rsid w:val="00DE6EDF"/>
    <w:rsid w:val="00DF03C8"/>
    <w:rsid w:val="00DF18A7"/>
    <w:rsid w:val="00DF308E"/>
    <w:rsid w:val="00DF45A3"/>
    <w:rsid w:val="00DF5DBF"/>
    <w:rsid w:val="00DF7193"/>
    <w:rsid w:val="00E03078"/>
    <w:rsid w:val="00E034F4"/>
    <w:rsid w:val="00E07B2C"/>
    <w:rsid w:val="00E11ABE"/>
    <w:rsid w:val="00E12ED5"/>
    <w:rsid w:val="00E13513"/>
    <w:rsid w:val="00E16517"/>
    <w:rsid w:val="00E2316A"/>
    <w:rsid w:val="00E30A3C"/>
    <w:rsid w:val="00E30F9C"/>
    <w:rsid w:val="00E33C8C"/>
    <w:rsid w:val="00E365F1"/>
    <w:rsid w:val="00E36B34"/>
    <w:rsid w:val="00E37ED3"/>
    <w:rsid w:val="00E416A2"/>
    <w:rsid w:val="00E41FAD"/>
    <w:rsid w:val="00E4342E"/>
    <w:rsid w:val="00E43C4D"/>
    <w:rsid w:val="00E4477E"/>
    <w:rsid w:val="00E4538B"/>
    <w:rsid w:val="00E46941"/>
    <w:rsid w:val="00E51F6B"/>
    <w:rsid w:val="00E56D04"/>
    <w:rsid w:val="00E577D5"/>
    <w:rsid w:val="00E61BE3"/>
    <w:rsid w:val="00E64973"/>
    <w:rsid w:val="00E65BD6"/>
    <w:rsid w:val="00E70C39"/>
    <w:rsid w:val="00E712AF"/>
    <w:rsid w:val="00E71525"/>
    <w:rsid w:val="00E733FE"/>
    <w:rsid w:val="00E7341D"/>
    <w:rsid w:val="00E74A3D"/>
    <w:rsid w:val="00E76CA6"/>
    <w:rsid w:val="00E7703E"/>
    <w:rsid w:val="00E77B68"/>
    <w:rsid w:val="00E8070B"/>
    <w:rsid w:val="00E80FC4"/>
    <w:rsid w:val="00E82530"/>
    <w:rsid w:val="00E83388"/>
    <w:rsid w:val="00E84DC1"/>
    <w:rsid w:val="00E84F27"/>
    <w:rsid w:val="00E85280"/>
    <w:rsid w:val="00E858ED"/>
    <w:rsid w:val="00E8635E"/>
    <w:rsid w:val="00E878C7"/>
    <w:rsid w:val="00E9080E"/>
    <w:rsid w:val="00E925AB"/>
    <w:rsid w:val="00E92D4F"/>
    <w:rsid w:val="00E93C44"/>
    <w:rsid w:val="00E9443D"/>
    <w:rsid w:val="00E94B4A"/>
    <w:rsid w:val="00E95A69"/>
    <w:rsid w:val="00E963D7"/>
    <w:rsid w:val="00E97694"/>
    <w:rsid w:val="00EA0249"/>
    <w:rsid w:val="00EA1CA3"/>
    <w:rsid w:val="00EA3E69"/>
    <w:rsid w:val="00EA481D"/>
    <w:rsid w:val="00EA5F0E"/>
    <w:rsid w:val="00EA6734"/>
    <w:rsid w:val="00EA694B"/>
    <w:rsid w:val="00EB1264"/>
    <w:rsid w:val="00EB2068"/>
    <w:rsid w:val="00EB31A7"/>
    <w:rsid w:val="00EB372E"/>
    <w:rsid w:val="00EB3E4E"/>
    <w:rsid w:val="00EB40FE"/>
    <w:rsid w:val="00EB766E"/>
    <w:rsid w:val="00EC1896"/>
    <w:rsid w:val="00EC2EDF"/>
    <w:rsid w:val="00EC3E5A"/>
    <w:rsid w:val="00ED099F"/>
    <w:rsid w:val="00ED3B18"/>
    <w:rsid w:val="00ED4C3D"/>
    <w:rsid w:val="00ED6A00"/>
    <w:rsid w:val="00EE0B4F"/>
    <w:rsid w:val="00EE27BB"/>
    <w:rsid w:val="00EE4BA9"/>
    <w:rsid w:val="00EE5D28"/>
    <w:rsid w:val="00EE6DF4"/>
    <w:rsid w:val="00EE72C9"/>
    <w:rsid w:val="00EF35FB"/>
    <w:rsid w:val="00EF373C"/>
    <w:rsid w:val="00EF53B7"/>
    <w:rsid w:val="00EF5F3B"/>
    <w:rsid w:val="00F02089"/>
    <w:rsid w:val="00F02D27"/>
    <w:rsid w:val="00F06224"/>
    <w:rsid w:val="00F07076"/>
    <w:rsid w:val="00F10D34"/>
    <w:rsid w:val="00F10D43"/>
    <w:rsid w:val="00F11E3A"/>
    <w:rsid w:val="00F14ACE"/>
    <w:rsid w:val="00F152DE"/>
    <w:rsid w:val="00F16311"/>
    <w:rsid w:val="00F20AB2"/>
    <w:rsid w:val="00F2177B"/>
    <w:rsid w:val="00F228DE"/>
    <w:rsid w:val="00F24110"/>
    <w:rsid w:val="00F30DA5"/>
    <w:rsid w:val="00F31451"/>
    <w:rsid w:val="00F32EAD"/>
    <w:rsid w:val="00F34F8C"/>
    <w:rsid w:val="00F37921"/>
    <w:rsid w:val="00F408A8"/>
    <w:rsid w:val="00F426F4"/>
    <w:rsid w:val="00F43237"/>
    <w:rsid w:val="00F44EA8"/>
    <w:rsid w:val="00F4578D"/>
    <w:rsid w:val="00F464A1"/>
    <w:rsid w:val="00F47C76"/>
    <w:rsid w:val="00F47E62"/>
    <w:rsid w:val="00F5119E"/>
    <w:rsid w:val="00F51E4B"/>
    <w:rsid w:val="00F54EE9"/>
    <w:rsid w:val="00F573BA"/>
    <w:rsid w:val="00F578C9"/>
    <w:rsid w:val="00F609CF"/>
    <w:rsid w:val="00F62E16"/>
    <w:rsid w:val="00F65490"/>
    <w:rsid w:val="00F679AA"/>
    <w:rsid w:val="00F707E9"/>
    <w:rsid w:val="00F73F63"/>
    <w:rsid w:val="00F75C26"/>
    <w:rsid w:val="00F808AE"/>
    <w:rsid w:val="00F80BC1"/>
    <w:rsid w:val="00F82557"/>
    <w:rsid w:val="00F83EA8"/>
    <w:rsid w:val="00F84189"/>
    <w:rsid w:val="00F849C3"/>
    <w:rsid w:val="00F85110"/>
    <w:rsid w:val="00F856FC"/>
    <w:rsid w:val="00F85DD6"/>
    <w:rsid w:val="00F8649A"/>
    <w:rsid w:val="00F8655E"/>
    <w:rsid w:val="00F87875"/>
    <w:rsid w:val="00F900CC"/>
    <w:rsid w:val="00F90CD5"/>
    <w:rsid w:val="00F91F24"/>
    <w:rsid w:val="00F9238F"/>
    <w:rsid w:val="00F95449"/>
    <w:rsid w:val="00F958CD"/>
    <w:rsid w:val="00F96CEF"/>
    <w:rsid w:val="00F9706E"/>
    <w:rsid w:val="00FA06FB"/>
    <w:rsid w:val="00FA1059"/>
    <w:rsid w:val="00FA4200"/>
    <w:rsid w:val="00FA6248"/>
    <w:rsid w:val="00FB0D66"/>
    <w:rsid w:val="00FB1DD9"/>
    <w:rsid w:val="00FB2F32"/>
    <w:rsid w:val="00FB7D36"/>
    <w:rsid w:val="00FC0A51"/>
    <w:rsid w:val="00FC4FFA"/>
    <w:rsid w:val="00FC6479"/>
    <w:rsid w:val="00FC67D0"/>
    <w:rsid w:val="00FD0DBB"/>
    <w:rsid w:val="00FD3690"/>
    <w:rsid w:val="00FD3AF7"/>
    <w:rsid w:val="00FD61C6"/>
    <w:rsid w:val="00FD7D29"/>
    <w:rsid w:val="00FE4D8B"/>
    <w:rsid w:val="00FF2A92"/>
    <w:rsid w:val="00FF4190"/>
    <w:rsid w:val="00FF4414"/>
    <w:rsid w:val="00FF73C2"/>
    <w:rsid w:val="028D87BF"/>
    <w:rsid w:val="0313056F"/>
    <w:rsid w:val="035E0F23"/>
    <w:rsid w:val="037D2401"/>
    <w:rsid w:val="0390014D"/>
    <w:rsid w:val="05EBBA56"/>
    <w:rsid w:val="0625B5E7"/>
    <w:rsid w:val="0627EF68"/>
    <w:rsid w:val="074FC4A8"/>
    <w:rsid w:val="07508483"/>
    <w:rsid w:val="0783C3B4"/>
    <w:rsid w:val="07B5200B"/>
    <w:rsid w:val="07D02B76"/>
    <w:rsid w:val="0862EE02"/>
    <w:rsid w:val="095CBDE1"/>
    <w:rsid w:val="09FDC2B8"/>
    <w:rsid w:val="0AF09CE5"/>
    <w:rsid w:val="0BCE3A13"/>
    <w:rsid w:val="0C335B00"/>
    <w:rsid w:val="0C76375D"/>
    <w:rsid w:val="0CB7FDBC"/>
    <w:rsid w:val="0CEEE9B2"/>
    <w:rsid w:val="0CF8738C"/>
    <w:rsid w:val="0E4BF203"/>
    <w:rsid w:val="0EC8544B"/>
    <w:rsid w:val="0EE71BB4"/>
    <w:rsid w:val="0F031D13"/>
    <w:rsid w:val="0F3356F9"/>
    <w:rsid w:val="0FE4919A"/>
    <w:rsid w:val="0FFB0F57"/>
    <w:rsid w:val="108D17C7"/>
    <w:rsid w:val="113DEA44"/>
    <w:rsid w:val="11C45CCB"/>
    <w:rsid w:val="129B5E93"/>
    <w:rsid w:val="12D6A3F5"/>
    <w:rsid w:val="131D475D"/>
    <w:rsid w:val="13E24666"/>
    <w:rsid w:val="14717837"/>
    <w:rsid w:val="147F4CFB"/>
    <w:rsid w:val="14B30F05"/>
    <w:rsid w:val="14F2C8E5"/>
    <w:rsid w:val="15A7C34A"/>
    <w:rsid w:val="15DA9D4D"/>
    <w:rsid w:val="168490D8"/>
    <w:rsid w:val="1685FCE5"/>
    <w:rsid w:val="16DA3336"/>
    <w:rsid w:val="17F9BF8F"/>
    <w:rsid w:val="1A40CBA9"/>
    <w:rsid w:val="1A5EC813"/>
    <w:rsid w:val="1BB747A9"/>
    <w:rsid w:val="1C6572DF"/>
    <w:rsid w:val="1C70A884"/>
    <w:rsid w:val="1E52DF6E"/>
    <w:rsid w:val="1EEBFBA1"/>
    <w:rsid w:val="1F0CB4E8"/>
    <w:rsid w:val="1F5DDFFD"/>
    <w:rsid w:val="20659F7A"/>
    <w:rsid w:val="20E68BCC"/>
    <w:rsid w:val="212895CC"/>
    <w:rsid w:val="216DC2DD"/>
    <w:rsid w:val="21C99556"/>
    <w:rsid w:val="21F8D2F6"/>
    <w:rsid w:val="223AFD33"/>
    <w:rsid w:val="224F4AB8"/>
    <w:rsid w:val="240E9D35"/>
    <w:rsid w:val="25EE4F84"/>
    <w:rsid w:val="26377CC1"/>
    <w:rsid w:val="26864EAA"/>
    <w:rsid w:val="283EBCC7"/>
    <w:rsid w:val="2977CBEE"/>
    <w:rsid w:val="2A5A7CDA"/>
    <w:rsid w:val="2B8E7C00"/>
    <w:rsid w:val="2C550D05"/>
    <w:rsid w:val="2D6488A2"/>
    <w:rsid w:val="2D7E6C48"/>
    <w:rsid w:val="2D9779DA"/>
    <w:rsid w:val="2DEC9A60"/>
    <w:rsid w:val="2F7D1E6E"/>
    <w:rsid w:val="2FBE463E"/>
    <w:rsid w:val="304A8993"/>
    <w:rsid w:val="309DA835"/>
    <w:rsid w:val="30CFDC1A"/>
    <w:rsid w:val="30D7A8A4"/>
    <w:rsid w:val="30DED173"/>
    <w:rsid w:val="31218B5B"/>
    <w:rsid w:val="313F290D"/>
    <w:rsid w:val="317783B0"/>
    <w:rsid w:val="32246077"/>
    <w:rsid w:val="327928AC"/>
    <w:rsid w:val="328DCB09"/>
    <w:rsid w:val="32ED02D0"/>
    <w:rsid w:val="3347A5BA"/>
    <w:rsid w:val="341914DC"/>
    <w:rsid w:val="34A47E61"/>
    <w:rsid w:val="351672D2"/>
    <w:rsid w:val="3553169E"/>
    <w:rsid w:val="35C07718"/>
    <w:rsid w:val="360FD868"/>
    <w:rsid w:val="3658DFA7"/>
    <w:rsid w:val="366F5D64"/>
    <w:rsid w:val="3726CF54"/>
    <w:rsid w:val="37C21F2C"/>
    <w:rsid w:val="385F60E3"/>
    <w:rsid w:val="38AF11F1"/>
    <w:rsid w:val="39B09CAD"/>
    <w:rsid w:val="3A73D1D3"/>
    <w:rsid w:val="3AD7EBC6"/>
    <w:rsid w:val="3AFABA0F"/>
    <w:rsid w:val="3B00861F"/>
    <w:rsid w:val="3B4C6D0E"/>
    <w:rsid w:val="3C4E5AE4"/>
    <w:rsid w:val="3D14C90E"/>
    <w:rsid w:val="3D92E1B0"/>
    <w:rsid w:val="3D992E90"/>
    <w:rsid w:val="3DC8E0BE"/>
    <w:rsid w:val="3DE8FC6B"/>
    <w:rsid w:val="3E0A3D2B"/>
    <w:rsid w:val="3E5E3260"/>
    <w:rsid w:val="3EC8CBFC"/>
    <w:rsid w:val="3F8189D8"/>
    <w:rsid w:val="3FA5C780"/>
    <w:rsid w:val="401F43D5"/>
    <w:rsid w:val="4084F40B"/>
    <w:rsid w:val="40EF136F"/>
    <w:rsid w:val="410DA88B"/>
    <w:rsid w:val="4258D6A2"/>
    <w:rsid w:val="42DCD0CA"/>
    <w:rsid w:val="4308CF35"/>
    <w:rsid w:val="43389572"/>
    <w:rsid w:val="434E7835"/>
    <w:rsid w:val="438F94EA"/>
    <w:rsid w:val="4438A1D3"/>
    <w:rsid w:val="44CFF0F8"/>
    <w:rsid w:val="4564BBA8"/>
    <w:rsid w:val="4738AFD1"/>
    <w:rsid w:val="4760B33C"/>
    <w:rsid w:val="47B8B943"/>
    <w:rsid w:val="4940658B"/>
    <w:rsid w:val="49CEADFD"/>
    <w:rsid w:val="4AD38296"/>
    <w:rsid w:val="4D16C582"/>
    <w:rsid w:val="4DAC92E1"/>
    <w:rsid w:val="4DC1FC0A"/>
    <w:rsid w:val="4DCD4C28"/>
    <w:rsid w:val="4DE63795"/>
    <w:rsid w:val="4EB7CFE8"/>
    <w:rsid w:val="4F4F1876"/>
    <w:rsid w:val="4F5BC171"/>
    <w:rsid w:val="511A0F5D"/>
    <w:rsid w:val="51BA38F0"/>
    <w:rsid w:val="527CBECF"/>
    <w:rsid w:val="52993567"/>
    <w:rsid w:val="52B9C26E"/>
    <w:rsid w:val="52CF3475"/>
    <w:rsid w:val="5305358B"/>
    <w:rsid w:val="539C9F9A"/>
    <w:rsid w:val="53EDA7F3"/>
    <w:rsid w:val="54120B6D"/>
    <w:rsid w:val="5453C985"/>
    <w:rsid w:val="54797939"/>
    <w:rsid w:val="54B12D99"/>
    <w:rsid w:val="553544D4"/>
    <w:rsid w:val="5560DC08"/>
    <w:rsid w:val="556C01AB"/>
    <w:rsid w:val="55C146D0"/>
    <w:rsid w:val="5618C5EB"/>
    <w:rsid w:val="57B4964C"/>
    <w:rsid w:val="58376F78"/>
    <w:rsid w:val="5842C300"/>
    <w:rsid w:val="5862948C"/>
    <w:rsid w:val="586888D9"/>
    <w:rsid w:val="5A10623D"/>
    <w:rsid w:val="5A43346C"/>
    <w:rsid w:val="5B15A445"/>
    <w:rsid w:val="5BFF8012"/>
    <w:rsid w:val="5D13B8D1"/>
    <w:rsid w:val="5E3DB5AE"/>
    <w:rsid w:val="5ECF2B70"/>
    <w:rsid w:val="5F4A2375"/>
    <w:rsid w:val="5F845316"/>
    <w:rsid w:val="6058FF33"/>
    <w:rsid w:val="606F8963"/>
    <w:rsid w:val="60E4F7B7"/>
    <w:rsid w:val="613A7816"/>
    <w:rsid w:val="614202C8"/>
    <w:rsid w:val="61DFA210"/>
    <w:rsid w:val="62315C56"/>
    <w:rsid w:val="62418534"/>
    <w:rsid w:val="62D39FDF"/>
    <w:rsid w:val="6311C12D"/>
    <w:rsid w:val="64664EA3"/>
    <w:rsid w:val="64B4A81B"/>
    <w:rsid w:val="66122807"/>
    <w:rsid w:val="662EE6D1"/>
    <w:rsid w:val="66AF185A"/>
    <w:rsid w:val="66EEA6D8"/>
    <w:rsid w:val="66F34DCB"/>
    <w:rsid w:val="67779DCC"/>
    <w:rsid w:val="67E0CD3B"/>
    <w:rsid w:val="680B8942"/>
    <w:rsid w:val="68D8F25F"/>
    <w:rsid w:val="68E3132B"/>
    <w:rsid w:val="69051A08"/>
    <w:rsid w:val="690EF375"/>
    <w:rsid w:val="6927A022"/>
    <w:rsid w:val="6A0096BA"/>
    <w:rsid w:val="6AAF2CF5"/>
    <w:rsid w:val="6B892D77"/>
    <w:rsid w:val="6C32D13A"/>
    <w:rsid w:val="6CA1AB3D"/>
    <w:rsid w:val="6CDC3E2C"/>
    <w:rsid w:val="6DAEDECC"/>
    <w:rsid w:val="6EB4D410"/>
    <w:rsid w:val="6FB4B398"/>
    <w:rsid w:val="6FBB57AD"/>
    <w:rsid w:val="6FCB3155"/>
    <w:rsid w:val="7016719E"/>
    <w:rsid w:val="70852C93"/>
    <w:rsid w:val="7107699D"/>
    <w:rsid w:val="710B7F2D"/>
    <w:rsid w:val="71706221"/>
    <w:rsid w:val="71CD5AE4"/>
    <w:rsid w:val="722F109D"/>
    <w:rsid w:val="7300533A"/>
    <w:rsid w:val="7553E15F"/>
    <w:rsid w:val="76574B92"/>
    <w:rsid w:val="7724B4AF"/>
    <w:rsid w:val="773FBDFA"/>
    <w:rsid w:val="77DD1BBF"/>
    <w:rsid w:val="78CE65E8"/>
    <w:rsid w:val="78DD5DC9"/>
    <w:rsid w:val="79D0919C"/>
    <w:rsid w:val="7A16C70A"/>
    <w:rsid w:val="7A1D4351"/>
    <w:rsid w:val="7A1FCA9E"/>
    <w:rsid w:val="7ACE19F5"/>
    <w:rsid w:val="7AFE1C0A"/>
    <w:rsid w:val="7BB4AA93"/>
    <w:rsid w:val="7C1A018B"/>
    <w:rsid w:val="7C85238E"/>
    <w:rsid w:val="7D2DDAC5"/>
    <w:rsid w:val="7D9475C4"/>
    <w:rsid w:val="7F817186"/>
    <w:rsid w:val="7FF5DC31"/>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895C92"/>
  <w15:docId w15:val="{478F7F69-E09F-4568-AF1C-9F27A62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91"/>
    <w:pPr>
      <w:spacing w:after="240" w:line="288" w:lineRule="auto"/>
    </w:pPr>
    <w:rPr>
      <w:rFonts w:ascii="Arial" w:hAnsi="Arial"/>
      <w:szCs w:val="24"/>
      <w:lang w:val="en-GB"/>
    </w:rPr>
  </w:style>
  <w:style w:type="paragraph" w:styleId="Heading1">
    <w:name w:val="heading 1"/>
    <w:basedOn w:val="Normal"/>
    <w:next w:val="Normal"/>
    <w:qFormat/>
    <w:rsid w:val="00EC1896"/>
    <w:pPr>
      <w:widowControl w:val="0"/>
      <w:numPr>
        <w:numId w:val="2"/>
      </w:numPr>
      <w:spacing w:before="360" w:after="80" w:line="312" w:lineRule="auto"/>
      <w:outlineLvl w:val="0"/>
    </w:pPr>
    <w:rPr>
      <w:rFonts w:ascii="Century Gothic" w:hAnsi="Century Gothic" w:cs="Arial"/>
      <w:b/>
      <w:bCs/>
      <w:caps/>
      <w:color w:val="2B3A57"/>
      <w:sz w:val="26"/>
      <w:szCs w:val="26"/>
      <w:lang w:val="en-CA"/>
    </w:rPr>
  </w:style>
  <w:style w:type="paragraph" w:styleId="Heading2">
    <w:name w:val="heading 2"/>
    <w:basedOn w:val="Normal"/>
    <w:next w:val="Normal"/>
    <w:qFormat/>
    <w:rsid w:val="006E7D21"/>
    <w:pPr>
      <w:keepNext/>
      <w:numPr>
        <w:ilvl w:val="1"/>
        <w:numId w:val="1"/>
      </w:numPr>
      <w:outlineLvl w:val="1"/>
    </w:pPr>
    <w:rPr>
      <w:rFonts w:cs="Arial"/>
      <w:b/>
      <w:bCs/>
      <w:iCs/>
      <w:color w:val="005B82"/>
      <w:sz w:val="22"/>
      <w:szCs w:val="28"/>
    </w:rPr>
  </w:style>
  <w:style w:type="paragraph" w:styleId="Heading3">
    <w:name w:val="heading 3"/>
    <w:basedOn w:val="Normal"/>
    <w:next w:val="Normal"/>
    <w:qFormat/>
    <w:rsid w:val="006E7D21"/>
    <w:pPr>
      <w:keepNext/>
      <w:numPr>
        <w:ilvl w:val="2"/>
        <w:numId w:val="1"/>
      </w:numPr>
      <w:outlineLvl w:val="2"/>
    </w:pPr>
    <w:rPr>
      <w:rFonts w:cs="Arial"/>
      <w:b/>
      <w:i/>
      <w:color w:val="005B82"/>
      <w:lang w:val="en-CA"/>
    </w:rPr>
  </w:style>
  <w:style w:type="paragraph" w:styleId="Heading4">
    <w:name w:val="heading 4"/>
    <w:basedOn w:val="Normal"/>
    <w:next w:val="Normal"/>
    <w:qFormat/>
    <w:rsid w:val="00471D24"/>
    <w:pPr>
      <w:keepNext/>
      <w:numPr>
        <w:ilvl w:val="3"/>
        <w:numId w:val="1"/>
      </w:numPr>
      <w:jc w:val="center"/>
      <w:outlineLvl w:val="3"/>
    </w:pPr>
    <w:rPr>
      <w:b/>
      <w:bCs/>
    </w:rPr>
  </w:style>
  <w:style w:type="paragraph" w:styleId="Heading5">
    <w:name w:val="heading 5"/>
    <w:basedOn w:val="Normal"/>
    <w:next w:val="Normal"/>
    <w:qFormat/>
    <w:rsid w:val="00471D24"/>
    <w:pPr>
      <w:keepNext/>
      <w:numPr>
        <w:ilvl w:val="4"/>
        <w:numId w:val="1"/>
      </w:numPr>
      <w:outlineLvl w:val="4"/>
    </w:pPr>
    <w:rPr>
      <w:rFonts w:cs="Arial"/>
      <w:b/>
      <w:bCs/>
      <w:sz w:val="28"/>
      <w:lang w:val="en-CA"/>
    </w:rPr>
  </w:style>
  <w:style w:type="paragraph" w:styleId="Heading6">
    <w:name w:val="heading 6"/>
    <w:basedOn w:val="Normal"/>
    <w:next w:val="Normal"/>
    <w:link w:val="Heading6Char"/>
    <w:uiPriority w:val="9"/>
    <w:qFormat/>
    <w:rsid w:val="00412B99"/>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rsid w:val="00412B99"/>
    <w:pPr>
      <w:numPr>
        <w:ilvl w:val="6"/>
        <w:numId w:val="1"/>
      </w:numPr>
      <w:spacing w:before="240" w:after="60"/>
      <w:outlineLvl w:val="6"/>
    </w:pPr>
    <w:rPr>
      <w:rFonts w:ascii="Calibri" w:eastAsia="Times New Roman" w:hAnsi="Calibri"/>
      <w:sz w:val="24"/>
    </w:rPr>
  </w:style>
  <w:style w:type="paragraph" w:styleId="Heading8">
    <w:name w:val="heading 8"/>
    <w:basedOn w:val="Normal"/>
    <w:next w:val="Normal"/>
    <w:link w:val="Heading8Char"/>
    <w:uiPriority w:val="9"/>
    <w:qFormat/>
    <w:rsid w:val="00412B99"/>
    <w:pPr>
      <w:numPr>
        <w:ilvl w:val="7"/>
        <w:numId w:val="1"/>
      </w:numPr>
      <w:spacing w:before="240" w:after="60"/>
      <w:outlineLvl w:val="7"/>
    </w:pPr>
    <w:rPr>
      <w:rFonts w:ascii="Calibri" w:eastAsia="Times New Roman" w:hAnsi="Calibri"/>
      <w:i/>
      <w:iCs/>
      <w:sz w:val="24"/>
    </w:rPr>
  </w:style>
  <w:style w:type="paragraph" w:styleId="Heading9">
    <w:name w:val="heading 9"/>
    <w:basedOn w:val="Normal"/>
    <w:next w:val="Normal"/>
    <w:link w:val="Heading9Char"/>
    <w:uiPriority w:val="9"/>
    <w:qFormat/>
    <w:rsid w:val="00412B99"/>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D24"/>
    <w:pPr>
      <w:tabs>
        <w:tab w:val="center" w:pos="4153"/>
        <w:tab w:val="right" w:pos="8306"/>
      </w:tabs>
    </w:pPr>
    <w:rPr>
      <w:rFonts w:ascii="Times New Roman" w:hAnsi="Times New Roman"/>
      <w:sz w:val="24"/>
    </w:rPr>
  </w:style>
  <w:style w:type="paragraph" w:styleId="Footer">
    <w:name w:val="footer"/>
    <w:basedOn w:val="Normal"/>
    <w:link w:val="FooterChar"/>
    <w:uiPriority w:val="99"/>
    <w:rsid w:val="00471D24"/>
    <w:pPr>
      <w:tabs>
        <w:tab w:val="center" w:pos="4153"/>
        <w:tab w:val="right" w:pos="8306"/>
      </w:tabs>
    </w:pPr>
    <w:rPr>
      <w:rFonts w:ascii="Times New Roman" w:hAnsi="Times New Roman"/>
      <w:sz w:val="24"/>
    </w:rPr>
  </w:style>
  <w:style w:type="character" w:styleId="PageNumber">
    <w:name w:val="page number"/>
    <w:basedOn w:val="DefaultParagraphFont"/>
    <w:rsid w:val="00471D24"/>
  </w:style>
  <w:style w:type="paragraph" w:styleId="Title">
    <w:name w:val="Title"/>
    <w:basedOn w:val="Normal"/>
    <w:qFormat/>
    <w:rsid w:val="00471D24"/>
    <w:pPr>
      <w:jc w:val="center"/>
    </w:pPr>
    <w:rPr>
      <w:rFonts w:cs="Arial"/>
      <w:b/>
      <w:bCs/>
      <w:sz w:val="32"/>
    </w:rPr>
  </w:style>
  <w:style w:type="paragraph" w:styleId="BodyText">
    <w:name w:val="Body Text"/>
    <w:aliases w:val="DNV-Body"/>
    <w:basedOn w:val="Normal"/>
    <w:rsid w:val="00471D24"/>
    <w:pPr>
      <w:spacing w:before="60" w:after="60"/>
    </w:pPr>
    <w:rPr>
      <w:szCs w:val="20"/>
      <w:lang w:val="nb-NO" w:eastAsia="nb-NO"/>
    </w:rPr>
  </w:style>
  <w:style w:type="paragraph" w:styleId="BodyTextIndent">
    <w:name w:val="Body Text Indent"/>
    <w:basedOn w:val="Normal"/>
    <w:rsid w:val="00471D24"/>
    <w:pPr>
      <w:ind w:left="576"/>
    </w:pPr>
    <w:rPr>
      <w:rFonts w:cs="Arial"/>
      <w:i/>
    </w:rPr>
  </w:style>
  <w:style w:type="character" w:customStyle="1" w:styleId="HeaderChar">
    <w:name w:val="Header Char"/>
    <w:link w:val="Header"/>
    <w:uiPriority w:val="99"/>
    <w:rsid w:val="00F83EA8"/>
    <w:rPr>
      <w:sz w:val="24"/>
      <w:szCs w:val="24"/>
      <w:lang w:val="en-GB"/>
    </w:rPr>
  </w:style>
  <w:style w:type="character" w:customStyle="1" w:styleId="FooterChar">
    <w:name w:val="Footer Char"/>
    <w:link w:val="Footer"/>
    <w:uiPriority w:val="99"/>
    <w:rsid w:val="00F83EA8"/>
    <w:rPr>
      <w:sz w:val="24"/>
      <w:szCs w:val="24"/>
      <w:lang w:val="en-GB"/>
    </w:rPr>
  </w:style>
  <w:style w:type="character" w:customStyle="1" w:styleId="Heading6Char">
    <w:name w:val="Heading 6 Char"/>
    <w:link w:val="Heading6"/>
    <w:uiPriority w:val="9"/>
    <w:rsid w:val="00412B99"/>
    <w:rPr>
      <w:rFonts w:ascii="Calibri" w:eastAsia="Times New Roman" w:hAnsi="Calibri"/>
      <w:b/>
      <w:bCs/>
      <w:sz w:val="22"/>
      <w:szCs w:val="22"/>
      <w:lang w:val="en-GB"/>
    </w:rPr>
  </w:style>
  <w:style w:type="character" w:customStyle="1" w:styleId="Heading7Char">
    <w:name w:val="Heading 7 Char"/>
    <w:link w:val="Heading7"/>
    <w:uiPriority w:val="9"/>
    <w:rsid w:val="00412B99"/>
    <w:rPr>
      <w:rFonts w:ascii="Calibri" w:eastAsia="Times New Roman" w:hAnsi="Calibri"/>
      <w:sz w:val="24"/>
      <w:szCs w:val="24"/>
      <w:lang w:val="en-GB"/>
    </w:rPr>
  </w:style>
  <w:style w:type="character" w:customStyle="1" w:styleId="Heading8Char">
    <w:name w:val="Heading 8 Char"/>
    <w:link w:val="Heading8"/>
    <w:uiPriority w:val="9"/>
    <w:rsid w:val="00412B99"/>
    <w:rPr>
      <w:rFonts w:ascii="Calibri" w:eastAsia="Times New Roman" w:hAnsi="Calibri"/>
      <w:i/>
      <w:iCs/>
      <w:sz w:val="24"/>
      <w:szCs w:val="24"/>
      <w:lang w:val="en-GB"/>
    </w:rPr>
  </w:style>
  <w:style w:type="character" w:customStyle="1" w:styleId="Heading9Char">
    <w:name w:val="Heading 9 Char"/>
    <w:link w:val="Heading9"/>
    <w:uiPriority w:val="9"/>
    <w:rsid w:val="00412B99"/>
    <w:rPr>
      <w:rFonts w:ascii="Cambria" w:eastAsia="Times New Roman" w:hAnsi="Cambria"/>
      <w:sz w:val="22"/>
      <w:szCs w:val="22"/>
      <w:lang w:val="en-GB"/>
    </w:rPr>
  </w:style>
  <w:style w:type="character" w:styleId="SubtleEmphasis">
    <w:name w:val="Subtle Emphasis"/>
    <w:uiPriority w:val="19"/>
    <w:qFormat/>
    <w:rsid w:val="00412B99"/>
    <w:rPr>
      <w:i/>
      <w:iCs/>
      <w:color w:val="808080"/>
    </w:rPr>
  </w:style>
  <w:style w:type="paragraph" w:styleId="TOCHeading">
    <w:name w:val="TOC Heading"/>
    <w:basedOn w:val="Heading1"/>
    <w:next w:val="Normal"/>
    <w:uiPriority w:val="39"/>
    <w:semiHidden/>
    <w:unhideWhenUsed/>
    <w:qFormat/>
    <w:rsid w:val="00127751"/>
    <w:pPr>
      <w:keepLines/>
      <w:numPr>
        <w:numId w:val="0"/>
      </w:numPr>
      <w:spacing w:before="480" w:after="0" w:line="276" w:lineRule="auto"/>
      <w:outlineLvl w:val="9"/>
    </w:pPr>
    <w:rPr>
      <w:rFonts w:ascii="Cambria" w:eastAsia="Times New Roman" w:hAnsi="Cambria" w:cs="Times New Roman"/>
      <w:color w:val="365F91"/>
      <w:sz w:val="28"/>
      <w:szCs w:val="28"/>
      <w:lang w:val="en-US"/>
    </w:rPr>
  </w:style>
  <w:style w:type="paragraph" w:styleId="TOC1">
    <w:name w:val="toc 1"/>
    <w:basedOn w:val="Normal"/>
    <w:next w:val="Normal"/>
    <w:autoRedefine/>
    <w:uiPriority w:val="39"/>
    <w:unhideWhenUsed/>
    <w:rsid w:val="00127751"/>
  </w:style>
  <w:style w:type="paragraph" w:styleId="TOC2">
    <w:name w:val="toc 2"/>
    <w:basedOn w:val="Normal"/>
    <w:next w:val="Normal"/>
    <w:autoRedefine/>
    <w:uiPriority w:val="39"/>
    <w:unhideWhenUsed/>
    <w:rsid w:val="00127751"/>
    <w:pPr>
      <w:ind w:left="200"/>
    </w:pPr>
  </w:style>
  <w:style w:type="character" w:styleId="Hyperlink">
    <w:name w:val="Hyperlink"/>
    <w:uiPriority w:val="99"/>
    <w:unhideWhenUsed/>
    <w:rsid w:val="00127751"/>
    <w:rPr>
      <w:color w:val="0000FF"/>
      <w:u w:val="single"/>
    </w:rPr>
  </w:style>
  <w:style w:type="paragraph" w:styleId="BalloonText">
    <w:name w:val="Balloon Text"/>
    <w:basedOn w:val="Normal"/>
    <w:link w:val="BalloonTextChar"/>
    <w:uiPriority w:val="99"/>
    <w:semiHidden/>
    <w:unhideWhenUsed/>
    <w:rsid w:val="00D5790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7907"/>
    <w:rPr>
      <w:rFonts w:ascii="Tahoma" w:hAnsi="Tahoma" w:cs="Tahoma"/>
      <w:sz w:val="16"/>
      <w:szCs w:val="16"/>
      <w:lang w:val="en-GB"/>
    </w:rPr>
  </w:style>
  <w:style w:type="character" w:styleId="CommentReference">
    <w:name w:val="annotation reference"/>
    <w:uiPriority w:val="99"/>
    <w:semiHidden/>
    <w:unhideWhenUsed/>
    <w:rsid w:val="00D57907"/>
    <w:rPr>
      <w:sz w:val="16"/>
      <w:szCs w:val="16"/>
    </w:rPr>
  </w:style>
  <w:style w:type="paragraph" w:styleId="CommentText">
    <w:name w:val="annotation text"/>
    <w:basedOn w:val="Normal"/>
    <w:link w:val="CommentTextChar"/>
    <w:uiPriority w:val="99"/>
    <w:unhideWhenUsed/>
    <w:rsid w:val="00D57907"/>
    <w:rPr>
      <w:szCs w:val="20"/>
    </w:rPr>
  </w:style>
  <w:style w:type="character" w:customStyle="1" w:styleId="CommentTextChar">
    <w:name w:val="Comment Text Char"/>
    <w:link w:val="CommentText"/>
    <w:uiPriority w:val="99"/>
    <w:rsid w:val="00D57907"/>
    <w:rPr>
      <w:rFonts w:ascii="Arial" w:hAnsi="Arial"/>
      <w:lang w:val="en-GB"/>
    </w:rPr>
  </w:style>
  <w:style w:type="paragraph" w:styleId="CommentSubject">
    <w:name w:val="annotation subject"/>
    <w:basedOn w:val="CommentText"/>
    <w:next w:val="CommentText"/>
    <w:link w:val="CommentSubjectChar"/>
    <w:uiPriority w:val="99"/>
    <w:semiHidden/>
    <w:unhideWhenUsed/>
    <w:rsid w:val="00D57907"/>
    <w:rPr>
      <w:b/>
      <w:bCs/>
    </w:rPr>
  </w:style>
  <w:style w:type="character" w:customStyle="1" w:styleId="CommentSubjectChar">
    <w:name w:val="Comment Subject Char"/>
    <w:link w:val="CommentSubject"/>
    <w:uiPriority w:val="99"/>
    <w:semiHidden/>
    <w:rsid w:val="00D57907"/>
    <w:rPr>
      <w:rFonts w:ascii="Arial" w:hAnsi="Arial"/>
      <w:b/>
      <w:bCs/>
      <w:lang w:val="en-GB"/>
    </w:rPr>
  </w:style>
  <w:style w:type="paragraph" w:customStyle="1" w:styleId="MediumList2-Accent21">
    <w:name w:val="Medium List 2 - Accent 21"/>
    <w:hidden/>
    <w:uiPriority w:val="99"/>
    <w:semiHidden/>
    <w:rsid w:val="00160B9B"/>
    <w:rPr>
      <w:rFonts w:ascii="Arial" w:hAnsi="Arial"/>
      <w:szCs w:val="24"/>
      <w:lang w:val="en-GB"/>
    </w:rPr>
  </w:style>
  <w:style w:type="paragraph" w:customStyle="1" w:styleId="MediumGrid1-Accent21">
    <w:name w:val="Medium Grid 1 - Accent 21"/>
    <w:basedOn w:val="Normal"/>
    <w:uiPriority w:val="34"/>
    <w:qFormat/>
    <w:rsid w:val="0017131D"/>
    <w:pPr>
      <w:ind w:left="720"/>
      <w:contextualSpacing/>
    </w:pPr>
  </w:style>
  <w:style w:type="paragraph" w:customStyle="1" w:styleId="Default">
    <w:name w:val="Default"/>
    <w:rsid w:val="005C52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2937BD"/>
    <w:rPr>
      <w:sz w:val="24"/>
    </w:rPr>
  </w:style>
  <w:style w:type="character" w:customStyle="1" w:styleId="FootnoteTextChar">
    <w:name w:val="Footnote Text Char"/>
    <w:link w:val="FootnoteText"/>
    <w:uiPriority w:val="99"/>
    <w:rsid w:val="002937BD"/>
    <w:rPr>
      <w:rFonts w:ascii="Arial" w:hAnsi="Arial"/>
      <w:sz w:val="24"/>
      <w:szCs w:val="24"/>
      <w:lang w:val="en-GB"/>
    </w:rPr>
  </w:style>
  <w:style w:type="character" w:styleId="FootnoteReference">
    <w:name w:val="footnote reference"/>
    <w:uiPriority w:val="99"/>
    <w:unhideWhenUsed/>
    <w:rsid w:val="002937BD"/>
    <w:rPr>
      <w:vertAlign w:val="superscript"/>
    </w:rPr>
  </w:style>
  <w:style w:type="paragraph" w:styleId="Revision">
    <w:name w:val="Revision"/>
    <w:hidden/>
    <w:uiPriority w:val="99"/>
    <w:semiHidden/>
    <w:rsid w:val="003D2376"/>
    <w:rPr>
      <w:rFonts w:ascii="Arial" w:hAnsi="Arial"/>
      <w:szCs w:val="24"/>
      <w:lang w:val="en-GB"/>
    </w:rPr>
  </w:style>
  <w:style w:type="paragraph" w:styleId="ListParagraph">
    <w:name w:val="List Paragraph"/>
    <w:basedOn w:val="Normal"/>
    <w:uiPriority w:val="34"/>
    <w:qFormat/>
    <w:rsid w:val="00E4342E"/>
    <w:pPr>
      <w:ind w:left="720"/>
      <w:contextualSpacing/>
    </w:pPr>
  </w:style>
  <w:style w:type="character" w:styleId="FollowedHyperlink">
    <w:name w:val="FollowedHyperlink"/>
    <w:basedOn w:val="DefaultParagraphFont"/>
    <w:uiPriority w:val="99"/>
    <w:semiHidden/>
    <w:unhideWhenUsed/>
    <w:rsid w:val="00CE51C7"/>
    <w:rPr>
      <w:color w:val="800080" w:themeColor="followedHyperlink"/>
      <w:u w:val="single"/>
    </w:rPr>
  </w:style>
  <w:style w:type="table" w:styleId="TableGrid">
    <w:name w:val="Table Grid"/>
    <w:basedOn w:val="TableNormal"/>
    <w:uiPriority w:val="59"/>
    <w:rsid w:val="0096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table" w:styleId="GridTable4-Accent1">
    <w:name w:val="Grid Table 4 Accent 1"/>
    <w:basedOn w:val="TableNormal"/>
    <w:uiPriority w:val="49"/>
    <w:rsid w:val="005C586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C586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46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3307">
      <w:bodyDiv w:val="1"/>
      <w:marLeft w:val="0"/>
      <w:marRight w:val="0"/>
      <w:marTop w:val="0"/>
      <w:marBottom w:val="0"/>
      <w:divBdr>
        <w:top w:val="none" w:sz="0" w:space="0" w:color="auto"/>
        <w:left w:val="none" w:sz="0" w:space="0" w:color="auto"/>
        <w:bottom w:val="none" w:sz="0" w:space="0" w:color="auto"/>
        <w:right w:val="none" w:sz="0" w:space="0" w:color="auto"/>
      </w:divBdr>
    </w:div>
    <w:div w:id="249198657">
      <w:bodyDiv w:val="1"/>
      <w:marLeft w:val="0"/>
      <w:marRight w:val="0"/>
      <w:marTop w:val="0"/>
      <w:marBottom w:val="0"/>
      <w:divBdr>
        <w:top w:val="none" w:sz="0" w:space="0" w:color="auto"/>
        <w:left w:val="none" w:sz="0" w:space="0" w:color="auto"/>
        <w:bottom w:val="none" w:sz="0" w:space="0" w:color="auto"/>
        <w:right w:val="none" w:sz="0" w:space="0" w:color="auto"/>
      </w:divBdr>
    </w:div>
    <w:div w:id="316960283">
      <w:bodyDiv w:val="1"/>
      <w:marLeft w:val="0"/>
      <w:marRight w:val="0"/>
      <w:marTop w:val="0"/>
      <w:marBottom w:val="0"/>
      <w:divBdr>
        <w:top w:val="none" w:sz="0" w:space="0" w:color="auto"/>
        <w:left w:val="none" w:sz="0" w:space="0" w:color="auto"/>
        <w:bottom w:val="none" w:sz="0" w:space="0" w:color="auto"/>
        <w:right w:val="none" w:sz="0" w:space="0" w:color="auto"/>
      </w:divBdr>
    </w:div>
    <w:div w:id="442044337">
      <w:bodyDiv w:val="1"/>
      <w:marLeft w:val="0"/>
      <w:marRight w:val="0"/>
      <w:marTop w:val="0"/>
      <w:marBottom w:val="0"/>
      <w:divBdr>
        <w:top w:val="none" w:sz="0" w:space="0" w:color="auto"/>
        <w:left w:val="none" w:sz="0" w:space="0" w:color="auto"/>
        <w:bottom w:val="none" w:sz="0" w:space="0" w:color="auto"/>
        <w:right w:val="none" w:sz="0" w:space="0" w:color="auto"/>
      </w:divBdr>
    </w:div>
    <w:div w:id="949748912">
      <w:bodyDiv w:val="1"/>
      <w:marLeft w:val="0"/>
      <w:marRight w:val="0"/>
      <w:marTop w:val="0"/>
      <w:marBottom w:val="0"/>
      <w:divBdr>
        <w:top w:val="none" w:sz="0" w:space="0" w:color="auto"/>
        <w:left w:val="none" w:sz="0" w:space="0" w:color="auto"/>
        <w:bottom w:val="none" w:sz="0" w:space="0" w:color="auto"/>
        <w:right w:val="none" w:sz="0" w:space="0" w:color="auto"/>
      </w:divBdr>
    </w:div>
    <w:div w:id="1209803215">
      <w:bodyDiv w:val="1"/>
      <w:marLeft w:val="0"/>
      <w:marRight w:val="0"/>
      <w:marTop w:val="0"/>
      <w:marBottom w:val="0"/>
      <w:divBdr>
        <w:top w:val="none" w:sz="0" w:space="0" w:color="auto"/>
        <w:left w:val="none" w:sz="0" w:space="0" w:color="auto"/>
        <w:bottom w:val="none" w:sz="0" w:space="0" w:color="auto"/>
        <w:right w:val="none" w:sz="0" w:space="0" w:color="auto"/>
      </w:divBdr>
    </w:div>
    <w:div w:id="1458789884">
      <w:bodyDiv w:val="1"/>
      <w:marLeft w:val="0"/>
      <w:marRight w:val="0"/>
      <w:marTop w:val="0"/>
      <w:marBottom w:val="0"/>
      <w:divBdr>
        <w:top w:val="none" w:sz="0" w:space="0" w:color="auto"/>
        <w:left w:val="none" w:sz="0" w:space="0" w:color="auto"/>
        <w:bottom w:val="none" w:sz="0" w:space="0" w:color="auto"/>
        <w:right w:val="none" w:sz="0" w:space="0" w:color="auto"/>
      </w:divBdr>
    </w:div>
    <w:div w:id="1883442318">
      <w:bodyDiv w:val="1"/>
      <w:marLeft w:val="0"/>
      <w:marRight w:val="0"/>
      <w:marTop w:val="0"/>
      <w:marBottom w:val="0"/>
      <w:divBdr>
        <w:top w:val="none" w:sz="0" w:space="0" w:color="auto"/>
        <w:left w:val="none" w:sz="0" w:space="0" w:color="auto"/>
        <w:bottom w:val="none" w:sz="0" w:space="0" w:color="auto"/>
        <w:right w:val="none" w:sz="0" w:space="0" w:color="auto"/>
      </w:divBdr>
    </w:div>
    <w:div w:id="1995134506">
      <w:bodyDiv w:val="1"/>
      <w:marLeft w:val="0"/>
      <w:marRight w:val="0"/>
      <w:marTop w:val="0"/>
      <w:marBottom w:val="0"/>
      <w:divBdr>
        <w:top w:val="none" w:sz="0" w:space="0" w:color="auto"/>
        <w:left w:val="none" w:sz="0" w:space="0" w:color="auto"/>
        <w:bottom w:val="none" w:sz="0" w:space="0" w:color="auto"/>
        <w:right w:val="none" w:sz="0" w:space="0" w:color="auto"/>
      </w:divBdr>
    </w:div>
    <w:div w:id="2056730725">
      <w:bodyDiv w:val="1"/>
      <w:marLeft w:val="0"/>
      <w:marRight w:val="0"/>
      <w:marTop w:val="0"/>
      <w:marBottom w:val="0"/>
      <w:divBdr>
        <w:top w:val="none" w:sz="0" w:space="0" w:color="auto"/>
        <w:left w:val="none" w:sz="0" w:space="0" w:color="auto"/>
        <w:bottom w:val="none" w:sz="0" w:space="0" w:color="auto"/>
        <w:right w:val="none" w:sz="0" w:space="0" w:color="auto"/>
      </w:divBdr>
    </w:div>
    <w:div w:id="210999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DB55CE-1EA0-4567-A896-26F8A8057715}">
    <t:Anchor>
      <t:Comment id="1378123817"/>
    </t:Anchor>
    <t:History>
      <t:Event id="{48E80AA6-EC01-4049-86B1-0C625AC9EA17}" time="2022-05-19T16:46:39.323Z">
        <t:Attribution userId="S::tbagh@verra.org::799133a9-6f3b-4441-ab67-a4bb85a6395a" userProvider="AD" userName="Tanushree Bagh Mukherjee"/>
        <t:Anchor>
          <t:Comment id="1002511277"/>
        </t:Anchor>
        <t:Create/>
      </t:Event>
      <t:Event id="{195A37FC-82A4-4C5B-9DB0-70AF6C557E4D}" time="2022-05-19T16:46:39.323Z">
        <t:Attribution userId="S::tbagh@verra.org::799133a9-6f3b-4441-ab67-a4bb85a6395a" userProvider="AD" userName="Tanushree Bagh Mukherjee"/>
        <t:Anchor>
          <t:Comment id="1002511277"/>
        </t:Anchor>
        <t:Assign userId="S::pghosh@verra.org::576ef5e3-d83f-4e0d-95ed-e3db640e1f6b" userProvider="AD" userName="Payal Ghosh"/>
      </t:Event>
      <t:Event id="{7A36539D-1E63-43BE-94DB-46ED983C6EAE}" time="2022-05-19T16:46:39.323Z">
        <t:Attribution userId="S::tbagh@verra.org::799133a9-6f3b-4441-ab67-a4bb85a6395a" userProvider="AD" userName="Tanushree Bagh Mukherjee"/>
        <t:Anchor>
          <t:Comment id="1002511277"/>
        </t:Anchor>
        <t:SetTitle title="We will change the RIP, so lts focus onimproving this for clarity. Please keep a note of changes required for RIP @Payal Ghosh"/>
      </t:Event>
    </t:History>
  </t:Task>
  <t:Task id="{6BE0D709-94A5-4B8F-B6AF-617D88E88DCB}">
    <t:Anchor>
      <t:Comment id="1039889104"/>
    </t:Anchor>
    <t:History>
      <t:Event id="{71DD0904-96AD-49CA-A90A-A977D7DB87FA}" time="2022-11-09T16:26:19.114Z">
        <t:Attribution userId="S::cagudelo@verra.org::b6a69c6e-25ca-4fe8-8e32-b26d145f02f0" userProvider="AD" userName="Milena Agudelo Palacio"/>
        <t:Anchor>
          <t:Comment id="1039889104"/>
        </t:Anchor>
        <t:Create/>
      </t:Event>
      <t:Event id="{C1B01967-2BFA-42DD-A9FA-4B1FF0467990}" time="2022-11-09T16:26:19.114Z">
        <t:Attribution userId="S::cagudelo@verra.org::b6a69c6e-25ca-4fe8-8e32-b26d145f02f0" userProvider="AD" userName="Milena Agudelo Palacio"/>
        <t:Anchor>
          <t:Comment id="1039889104"/>
        </t:Anchor>
        <t:Assign userId="S::mcalmel@verra.org::82eaf9d6-3d5c-48b4-948c-b4dbd4ee31d5" userProvider="AD" userName="Marie Calmel"/>
      </t:Event>
      <t:Event id="{8971B15B-A4A5-46AE-AC14-B41A49BA64DC}" time="2022-11-09T16:26:19.114Z">
        <t:Attribution userId="S::cagudelo@verra.org::b6a69c6e-25ca-4fe8-8e32-b26d145f02f0" userProvider="AD" userName="Milena Agudelo Palacio"/>
        <t:Anchor>
          <t:Comment id="1039889104"/>
        </t:Anchor>
        <t:SetTitle title="@Marie Calmel, if background is not needed, should we remove it or should we put Not applicabl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CF92D-53A2-4355-AA9C-A2AECACF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52968-A636-4FD2-921B-BB44FE88E970}">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A8DB129B-4E50-479D-8EED-2A8301D87218}">
  <ds:schemaRefs>
    <ds:schemaRef ds:uri="http://schemas.openxmlformats.org/officeDocument/2006/bibliography"/>
  </ds:schemaRefs>
</ds:datastoreItem>
</file>

<file path=customXml/itemProps4.xml><?xml version="1.0" encoding="utf-8"?>
<ds:datastoreItem xmlns:ds="http://schemas.openxmlformats.org/officeDocument/2006/customXml" ds:itemID="{D75D2385-4788-4CAD-8C7C-0F42696C6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WBCSD</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shoffer</dc:creator>
  <cp:keywords/>
  <cp:lastModifiedBy>Kranav Sharma</cp:lastModifiedBy>
  <cp:revision>6</cp:revision>
  <cp:lastPrinted>2014-02-09T01:05:00Z</cp:lastPrinted>
  <dcterms:created xsi:type="dcterms:W3CDTF">2023-04-25T07:33:00Z</dcterms:created>
  <dcterms:modified xsi:type="dcterms:W3CDTF">2023-05-01T04:42:00Z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a160dd5856095834470e62169b881d933f6c97abf4054b56fb692f99b1681a29</vt:lpwstr>
  </property>
</Properties>
</file>